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438" w:rsidRDefault="00C26438" w:rsidP="00C26438">
      <w:pPr>
        <w:spacing w:line="560" w:lineRule="exact"/>
        <w:jc w:val="center"/>
        <w:rPr>
          <w:b/>
          <w:bCs/>
          <w:sz w:val="36"/>
          <w:szCs w:val="36"/>
        </w:rPr>
      </w:pPr>
      <w:r>
        <w:rPr>
          <w:rFonts w:hint="eastAsia"/>
          <w:b/>
          <w:bCs/>
          <w:sz w:val="36"/>
          <w:szCs w:val="36"/>
        </w:rPr>
        <w:t>河南理工大学安全科学与工程学院</w:t>
      </w:r>
      <w:r w:rsidR="00261943">
        <w:rPr>
          <w:rFonts w:hint="eastAsia"/>
          <w:b/>
          <w:bCs/>
          <w:sz w:val="36"/>
          <w:szCs w:val="36"/>
        </w:rPr>
        <w:t>简介及</w:t>
      </w:r>
    </w:p>
    <w:p w:rsidR="00280954" w:rsidRDefault="00CF22DF" w:rsidP="00E07851">
      <w:pPr>
        <w:spacing w:line="560" w:lineRule="exact"/>
        <w:jc w:val="center"/>
        <w:rPr>
          <w:b/>
          <w:bCs/>
          <w:sz w:val="36"/>
          <w:szCs w:val="36"/>
        </w:rPr>
      </w:pPr>
      <w:r>
        <w:rPr>
          <w:rFonts w:hint="eastAsia"/>
          <w:b/>
          <w:bCs/>
          <w:sz w:val="36"/>
          <w:szCs w:val="36"/>
        </w:rPr>
        <w:t>2019</w:t>
      </w:r>
      <w:r w:rsidR="008D3E80">
        <w:rPr>
          <w:rFonts w:hint="eastAsia"/>
          <w:b/>
          <w:bCs/>
          <w:sz w:val="36"/>
          <w:szCs w:val="36"/>
        </w:rPr>
        <w:t>年硕士研究生招生</w:t>
      </w:r>
      <w:r w:rsidR="00C26438">
        <w:rPr>
          <w:rFonts w:hint="eastAsia"/>
          <w:b/>
          <w:bCs/>
          <w:sz w:val="36"/>
          <w:szCs w:val="36"/>
        </w:rPr>
        <w:t>信息</w:t>
      </w:r>
    </w:p>
    <w:p w:rsidR="00261943" w:rsidRDefault="00261943" w:rsidP="002947E7">
      <w:pPr>
        <w:spacing w:before="240" w:line="276" w:lineRule="auto"/>
        <w:rPr>
          <w:b/>
          <w:bCs/>
          <w:color w:val="C0504D" w:themeColor="accent2"/>
          <w:sz w:val="32"/>
          <w:szCs w:val="32"/>
        </w:rPr>
      </w:pPr>
      <w:r w:rsidRPr="00281F54">
        <w:rPr>
          <w:rFonts w:hint="eastAsia"/>
          <w:b/>
          <w:bCs/>
          <w:color w:val="C0504D" w:themeColor="accent2"/>
          <w:sz w:val="32"/>
          <w:szCs w:val="32"/>
        </w:rPr>
        <w:t>第一部分</w:t>
      </w:r>
      <w:r w:rsidRPr="00281F54">
        <w:rPr>
          <w:rFonts w:hint="eastAsia"/>
          <w:b/>
          <w:bCs/>
          <w:color w:val="C0504D" w:themeColor="accent2"/>
          <w:sz w:val="32"/>
          <w:szCs w:val="32"/>
        </w:rPr>
        <w:t>:</w:t>
      </w:r>
      <w:r w:rsidRPr="002947E7">
        <w:rPr>
          <w:rFonts w:hint="eastAsia"/>
          <w:b/>
          <w:bCs/>
          <w:color w:val="C0504D" w:themeColor="accent2"/>
          <w:sz w:val="32"/>
          <w:szCs w:val="32"/>
        </w:rPr>
        <w:t>河南理工大学安全科学与工程学科简介</w:t>
      </w:r>
    </w:p>
    <w:p w:rsidR="00C90DD5" w:rsidRDefault="00C90DD5" w:rsidP="002947E7">
      <w:pPr>
        <w:spacing w:before="240" w:line="276" w:lineRule="auto"/>
        <w:rPr>
          <w:b/>
          <w:bCs/>
          <w:color w:val="C0504D" w:themeColor="accent2"/>
          <w:sz w:val="32"/>
          <w:szCs w:val="32"/>
        </w:rPr>
      </w:pPr>
      <w:r>
        <w:rPr>
          <w:rFonts w:hint="eastAsia"/>
          <w:b/>
          <w:bCs/>
          <w:noProof/>
          <w:color w:val="C0504D" w:themeColor="accent2"/>
          <w:sz w:val="32"/>
          <w:szCs w:val="32"/>
        </w:rPr>
        <w:drawing>
          <wp:anchor distT="0" distB="0" distL="114300" distR="114300" simplePos="0" relativeHeight="251660288" behindDoc="0" locked="0" layoutInCell="1" allowOverlap="1">
            <wp:simplePos x="0" y="0"/>
            <wp:positionH relativeFrom="column">
              <wp:posOffset>279133</wp:posOffset>
            </wp:positionH>
            <wp:positionV relativeFrom="paragraph">
              <wp:posOffset>117577</wp:posOffset>
            </wp:positionV>
            <wp:extent cx="5024387" cy="2221544"/>
            <wp:effectExtent l="19050" t="0" r="4813"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7404" t="13295" r="11690" b="17919"/>
                    <a:stretch>
                      <a:fillRect/>
                    </a:stretch>
                  </pic:blipFill>
                  <pic:spPr bwMode="auto">
                    <a:xfrm>
                      <a:off x="0" y="0"/>
                      <a:ext cx="5024387" cy="2221544"/>
                    </a:xfrm>
                    <a:prstGeom prst="rect">
                      <a:avLst/>
                    </a:prstGeom>
                    <a:noFill/>
                    <a:ln w="9525">
                      <a:noFill/>
                      <a:miter lim="800000"/>
                      <a:headEnd/>
                      <a:tailEnd/>
                    </a:ln>
                  </pic:spPr>
                </pic:pic>
              </a:graphicData>
            </a:graphic>
          </wp:anchor>
        </w:drawing>
      </w:r>
    </w:p>
    <w:p w:rsidR="00C90DD5" w:rsidRDefault="00C90DD5" w:rsidP="002947E7">
      <w:pPr>
        <w:spacing w:before="240" w:line="276" w:lineRule="auto"/>
        <w:rPr>
          <w:b/>
          <w:bCs/>
          <w:color w:val="C0504D" w:themeColor="accent2"/>
          <w:sz w:val="32"/>
          <w:szCs w:val="32"/>
        </w:rPr>
      </w:pPr>
    </w:p>
    <w:p w:rsidR="00C90DD5" w:rsidRDefault="00C90DD5" w:rsidP="002947E7">
      <w:pPr>
        <w:spacing w:before="240" w:line="276" w:lineRule="auto"/>
        <w:rPr>
          <w:b/>
          <w:bCs/>
          <w:color w:val="C0504D" w:themeColor="accent2"/>
          <w:sz w:val="32"/>
          <w:szCs w:val="32"/>
        </w:rPr>
      </w:pPr>
    </w:p>
    <w:p w:rsidR="00C90DD5" w:rsidRPr="00281F54" w:rsidRDefault="00C90DD5" w:rsidP="002947E7">
      <w:pPr>
        <w:spacing w:before="240" w:line="276" w:lineRule="auto"/>
        <w:rPr>
          <w:b/>
          <w:bCs/>
          <w:color w:val="C0504D" w:themeColor="accent2"/>
          <w:sz w:val="32"/>
          <w:szCs w:val="32"/>
        </w:rPr>
      </w:pPr>
    </w:p>
    <w:p w:rsidR="00C90DD5" w:rsidRDefault="00C90DD5" w:rsidP="00C90DD5">
      <w:pPr>
        <w:widowControl/>
        <w:spacing w:line="360" w:lineRule="auto"/>
        <w:jc w:val="left"/>
        <w:rPr>
          <w:rFonts w:ascii="宋体" w:hAnsi="宋体" w:cs="宋体"/>
          <w:color w:val="000000"/>
          <w:kern w:val="0"/>
          <w:sz w:val="28"/>
          <w:szCs w:val="28"/>
        </w:rPr>
      </w:pPr>
    </w:p>
    <w:p w:rsidR="00281F54"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河南理工大学安全科学与工程学科起源于1909年建校之初的矿山通风与安全专业，历经焦作矿业学院采煤系通风教研室、焦作工学院资源与材料工程系通风安全教研室、河南理工大学资源与材料工程系安全工程教研室等不同发展时期。2005年5月，在原安全工程系与瓦斯地质研究所基础上成立了安全科学与工程学院。</w:t>
      </w:r>
    </w:p>
    <w:p w:rsidR="00281F54"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学科师资力量雄厚，有教师96人，其中教授20人，副教授30人；具有博士学位教师61人；有中国工程院院士1人，国家百千万人才1人，全国优秀科技工作者2人，中国青年科技创新优秀奖1人，教育部新世纪优秀人才支持计划1人，国家安全生产专家4人，全国优秀教师1人，享受国务院政府特殊津贴3人，省政府特殊津贴1人，省特聘教授4人，一级太行学者1人，三级太行学者1人，河南省教学名师2人，河南省优秀专家4人，博导11人，</w:t>
      </w:r>
      <w:proofErr w:type="gramStart"/>
      <w:r w:rsidRPr="00D164DC">
        <w:rPr>
          <w:rFonts w:asciiTheme="majorEastAsia" w:eastAsiaTheme="majorEastAsia" w:hAnsiTheme="majorEastAsia" w:cs="华文仿宋" w:hint="eastAsia"/>
          <w:kern w:val="0"/>
          <w:sz w:val="24"/>
        </w:rPr>
        <w:t>硕导</w:t>
      </w:r>
      <w:proofErr w:type="gramEnd"/>
      <w:r w:rsidRPr="00D164DC">
        <w:rPr>
          <w:rFonts w:asciiTheme="majorEastAsia" w:eastAsiaTheme="majorEastAsia" w:hAnsiTheme="majorEastAsia" w:cs="华文仿宋" w:hint="eastAsia"/>
          <w:kern w:val="0"/>
          <w:sz w:val="24"/>
        </w:rPr>
        <w:t>61人。</w:t>
      </w:r>
    </w:p>
    <w:p w:rsidR="00281F54"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安全科学与工程学院建有安全科学与工程和矿业工程2个博士后流动站，设安全科学与工程、矿业工程2个一级学科博士授权点，安全科学与工程一级硕士学位授权点，供热、供燃气通风及空调工程、减灾防灾工程及防护工程2个二级硕士学位授权点，拥有安全工程领域工程硕士授予权；设有安全工程、消防工程2个本科专业，其中安全工</w:t>
      </w:r>
      <w:r w:rsidRPr="00D164DC">
        <w:rPr>
          <w:rFonts w:asciiTheme="majorEastAsia" w:eastAsiaTheme="majorEastAsia" w:hAnsiTheme="majorEastAsia" w:cs="华文仿宋" w:hint="eastAsia"/>
          <w:kern w:val="0"/>
          <w:sz w:val="24"/>
        </w:rPr>
        <w:lastRenderedPageBreak/>
        <w:t>程专业2013、2016年两次顺利通过教育部全国工程教育专业认证，并入选第二批教育部卓越工程师教育培养计划试点专业。</w:t>
      </w:r>
    </w:p>
    <w:p w:rsidR="00281F54" w:rsidRPr="001A3F86" w:rsidRDefault="00281F54" w:rsidP="001A3F86">
      <w:pPr>
        <w:widowControl/>
        <w:spacing w:line="520" w:lineRule="exact"/>
        <w:ind w:firstLineChars="200" w:firstLine="482"/>
        <w:jc w:val="left"/>
        <w:rPr>
          <w:rFonts w:asciiTheme="majorEastAsia" w:eastAsiaTheme="majorEastAsia" w:hAnsiTheme="majorEastAsia" w:cs="华文仿宋"/>
          <w:b/>
          <w:kern w:val="0"/>
          <w:sz w:val="24"/>
        </w:rPr>
      </w:pPr>
      <w:r w:rsidRPr="001A3F86">
        <w:rPr>
          <w:rFonts w:asciiTheme="majorEastAsia" w:eastAsiaTheme="majorEastAsia" w:hAnsiTheme="majorEastAsia" w:cs="华文仿宋" w:hint="eastAsia"/>
          <w:b/>
          <w:kern w:val="0"/>
          <w:sz w:val="24"/>
        </w:rPr>
        <w:t>2012年全国第三轮学科评估中,安全科学与工程学科全国排名第5，是全省唯一进入全国前5名的学科。</w:t>
      </w:r>
    </w:p>
    <w:p w:rsidR="00281F54"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2015年安全科学与工程</w:t>
      </w:r>
      <w:proofErr w:type="gramStart"/>
      <w:r w:rsidRPr="00D164DC">
        <w:rPr>
          <w:rFonts w:asciiTheme="majorEastAsia" w:eastAsiaTheme="majorEastAsia" w:hAnsiTheme="majorEastAsia" w:cs="华文仿宋" w:hint="eastAsia"/>
          <w:kern w:val="0"/>
          <w:sz w:val="24"/>
        </w:rPr>
        <w:t>学科获</w:t>
      </w:r>
      <w:proofErr w:type="gramEnd"/>
      <w:r w:rsidRPr="00D164DC">
        <w:rPr>
          <w:rFonts w:asciiTheme="majorEastAsia" w:eastAsiaTheme="majorEastAsia" w:hAnsiTheme="majorEastAsia" w:cs="华文仿宋" w:hint="eastAsia"/>
          <w:kern w:val="0"/>
          <w:sz w:val="24"/>
        </w:rPr>
        <w:t>批河南省A类优势学科（全省共遴选8个，全校唯一入选），第一期建设5年，每年省拨建设经费2000万元。</w:t>
      </w:r>
    </w:p>
    <w:p w:rsidR="00281F54" w:rsidRPr="00D164DC" w:rsidRDefault="00281F54" w:rsidP="001A3F86">
      <w:pPr>
        <w:widowControl/>
        <w:spacing w:line="520" w:lineRule="exact"/>
        <w:ind w:firstLineChars="200" w:firstLine="482"/>
        <w:jc w:val="left"/>
        <w:rPr>
          <w:rFonts w:asciiTheme="majorEastAsia" w:eastAsiaTheme="majorEastAsia" w:hAnsiTheme="majorEastAsia" w:cs="华文仿宋"/>
          <w:kern w:val="0"/>
          <w:sz w:val="24"/>
        </w:rPr>
      </w:pPr>
      <w:r w:rsidRPr="001A3F86">
        <w:rPr>
          <w:rFonts w:asciiTheme="majorEastAsia" w:eastAsiaTheme="majorEastAsia" w:hAnsiTheme="majorEastAsia" w:cs="华文仿宋" w:hint="eastAsia"/>
          <w:b/>
          <w:kern w:val="0"/>
          <w:sz w:val="24"/>
        </w:rPr>
        <w:t>2016年，学科下设的安全工程专业整体实力排名由A上升为A+，是学校唯一的一个全国A+类专业</w:t>
      </w:r>
      <w:r w:rsidRPr="00D164DC">
        <w:rPr>
          <w:rFonts w:asciiTheme="majorEastAsia" w:eastAsiaTheme="majorEastAsia" w:hAnsiTheme="majorEastAsia" w:cs="华文仿宋" w:hint="eastAsia"/>
          <w:kern w:val="0"/>
          <w:sz w:val="24"/>
        </w:rPr>
        <w:t xml:space="preserve">。 </w:t>
      </w:r>
    </w:p>
    <w:p w:rsidR="00281F54" w:rsidRPr="001A3F86" w:rsidRDefault="00281F54" w:rsidP="001A3F86">
      <w:pPr>
        <w:widowControl/>
        <w:spacing w:line="520" w:lineRule="exact"/>
        <w:ind w:firstLineChars="200" w:firstLine="482"/>
        <w:jc w:val="left"/>
        <w:rPr>
          <w:rFonts w:asciiTheme="majorEastAsia" w:eastAsiaTheme="majorEastAsia" w:hAnsiTheme="majorEastAsia" w:cs="华文仿宋"/>
          <w:b/>
          <w:kern w:val="0"/>
          <w:sz w:val="24"/>
        </w:rPr>
      </w:pPr>
      <w:r w:rsidRPr="001A3F86">
        <w:rPr>
          <w:rFonts w:asciiTheme="majorEastAsia" w:eastAsiaTheme="majorEastAsia" w:hAnsiTheme="majorEastAsia" w:cs="华文仿宋" w:hint="eastAsia"/>
          <w:b/>
          <w:kern w:val="0"/>
          <w:sz w:val="24"/>
        </w:rPr>
        <w:t>2017年全国第四轮学科评估中，我校安全科学与工程学科排名进入国家A类（排名全国同类学科第三），再次成为河南省唯一进入国家A类的学科。</w:t>
      </w:r>
    </w:p>
    <w:p w:rsidR="00281F54"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学院（科）建有安全工程国家级特色专业、安全工程国家级实验教学示范中心、安全工程国家级专业综合改革试点、安全工程专业国家教学团队等国家级本科教学质量工程；建成“河南省瓦斯地质与瓦斯治理省部共建国家重点实验室培育基地”、“煤矿灾害防治省部共建教育部重点实验室”、“煤矿灾害预防与抢险救灾教育部工程研究中心”、“河南省煤矿瓦斯及火灾防治重点实验室”、“河南省安全技术及工程重点学科开放实验室”、“煤矿瓦斯地质与瓦斯灾害防治国家安监总局安全生产重点实验室”和国家煤矿安全监察局“煤矿安全工程技术研究中心”、“瓦斯地质与瓦斯防治煤炭行业工程研究中心”、“河南省煤矿灾害预防与抢险救灾”院士工作站等9个省部级科研平台。</w:t>
      </w:r>
    </w:p>
    <w:p w:rsidR="00281F54"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 xml:space="preserve">学院（科）从上世纪60年代率先开展瓦斯地质研究，首创了瓦斯地质学科，在瓦斯地质与瓦斯突出防治、通风理论与技术、火灾防治理论与技术、安全系统决策与抢险救灾等领域形成鲜明的特色和优势。2012年2月，“中国煤矿瓦斯地质规律与应用研究”成果荣获国家科学技术进步二等奖。 </w:t>
      </w:r>
    </w:p>
    <w:p w:rsidR="00C90DD5" w:rsidRPr="00D164DC" w:rsidRDefault="00281F54" w:rsidP="00D164DC">
      <w:pPr>
        <w:widowControl/>
        <w:spacing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学院曾获得“河南省先进基层党组织”、“河南省教育系统先进集体”“河南省科技系统先进集体”等荣誉称号，涌现出了“全国优秀教师”、“河南省十佳师德标兵”、“河南省教学名师”、“河南省优秀共产党员”、“河南省优秀教育工作者”等一大批先进模范代表人物。</w:t>
      </w:r>
    </w:p>
    <w:p w:rsidR="00261943" w:rsidRPr="00281F54" w:rsidRDefault="00261943" w:rsidP="00261943">
      <w:pPr>
        <w:spacing w:before="240" w:line="440" w:lineRule="exact"/>
        <w:rPr>
          <w:b/>
          <w:bCs/>
          <w:color w:val="C0504D" w:themeColor="accent2"/>
          <w:sz w:val="32"/>
          <w:szCs w:val="32"/>
        </w:rPr>
      </w:pPr>
      <w:r w:rsidRPr="00281F54">
        <w:rPr>
          <w:rFonts w:hint="eastAsia"/>
          <w:b/>
          <w:bCs/>
          <w:color w:val="C0504D" w:themeColor="accent2"/>
          <w:sz w:val="32"/>
          <w:szCs w:val="32"/>
        </w:rPr>
        <w:lastRenderedPageBreak/>
        <w:t>第二部分</w:t>
      </w:r>
      <w:r w:rsidR="00CF22DF">
        <w:rPr>
          <w:rFonts w:hint="eastAsia"/>
          <w:b/>
          <w:bCs/>
          <w:color w:val="C0504D" w:themeColor="accent2"/>
          <w:sz w:val="32"/>
          <w:szCs w:val="32"/>
        </w:rPr>
        <w:t>:2019</w:t>
      </w:r>
      <w:r w:rsidRPr="00281F54">
        <w:rPr>
          <w:rFonts w:hint="eastAsia"/>
          <w:b/>
          <w:bCs/>
          <w:color w:val="C0504D" w:themeColor="accent2"/>
          <w:sz w:val="32"/>
          <w:szCs w:val="32"/>
        </w:rPr>
        <w:t>年安全科学与工程学院</w:t>
      </w:r>
      <w:r w:rsidR="00CD4060">
        <w:rPr>
          <w:rFonts w:hint="eastAsia"/>
          <w:b/>
          <w:bCs/>
          <w:color w:val="C0504D" w:themeColor="accent2"/>
          <w:sz w:val="32"/>
          <w:szCs w:val="32"/>
        </w:rPr>
        <w:t>硕士研究生招生</w:t>
      </w:r>
      <w:r w:rsidRPr="00281F54">
        <w:rPr>
          <w:rFonts w:hint="eastAsia"/>
          <w:b/>
          <w:bCs/>
          <w:color w:val="C0504D" w:themeColor="accent2"/>
          <w:sz w:val="32"/>
          <w:szCs w:val="32"/>
        </w:rPr>
        <w:t>信息</w:t>
      </w:r>
    </w:p>
    <w:p w:rsidR="002947E7" w:rsidRDefault="002947E7" w:rsidP="002947E7">
      <w:pPr>
        <w:spacing w:line="276" w:lineRule="auto"/>
        <w:ind w:firstLineChars="200" w:firstLine="480"/>
        <w:rPr>
          <w:rFonts w:ascii="黑体" w:eastAsia="黑体"/>
          <w:sz w:val="24"/>
        </w:rPr>
      </w:pPr>
      <w:r>
        <w:rPr>
          <w:rFonts w:ascii="黑体" w:eastAsia="黑体" w:hint="eastAsia"/>
          <w:noProof/>
          <w:sz w:val="24"/>
        </w:rPr>
        <w:drawing>
          <wp:anchor distT="0" distB="0" distL="114300" distR="114300" simplePos="0" relativeHeight="251658240" behindDoc="0" locked="0" layoutInCell="1" allowOverlap="1">
            <wp:simplePos x="0" y="0"/>
            <wp:positionH relativeFrom="column">
              <wp:posOffset>3801779</wp:posOffset>
            </wp:positionH>
            <wp:positionV relativeFrom="paragraph">
              <wp:posOffset>157293</wp:posOffset>
            </wp:positionV>
            <wp:extent cx="1771249" cy="1655545"/>
            <wp:effectExtent l="19050" t="0" r="401" b="0"/>
            <wp:wrapNone/>
            <wp:docPr id="4" name="图片 1" descr="C:\Documents and Settings\Administrator\桌面\河南理工安全硕士调剂群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河南理工安全硕士调剂群二维码.png"/>
                    <pic:cNvPicPr>
                      <a:picLocks noChangeAspect="1" noChangeArrowheads="1"/>
                    </pic:cNvPicPr>
                  </pic:nvPicPr>
                  <pic:blipFill>
                    <a:blip r:embed="rId6" cstate="print"/>
                    <a:srcRect/>
                    <a:stretch>
                      <a:fillRect/>
                    </a:stretch>
                  </pic:blipFill>
                  <pic:spPr bwMode="auto">
                    <a:xfrm>
                      <a:off x="0" y="0"/>
                      <a:ext cx="1771249" cy="1655545"/>
                    </a:xfrm>
                    <a:prstGeom prst="rect">
                      <a:avLst/>
                    </a:prstGeom>
                    <a:noFill/>
                    <a:ln w="9525">
                      <a:noFill/>
                      <a:miter lim="800000"/>
                      <a:headEnd/>
                      <a:tailEnd/>
                    </a:ln>
                  </pic:spPr>
                </pic:pic>
              </a:graphicData>
            </a:graphic>
          </wp:anchor>
        </w:drawing>
      </w:r>
      <w:r>
        <w:rPr>
          <w:rFonts w:ascii="黑体" w:eastAsia="黑体" w:hint="eastAsia"/>
          <w:sz w:val="24"/>
        </w:rPr>
        <w:t xml:space="preserve">                                          </w:t>
      </w:r>
    </w:p>
    <w:p w:rsidR="00890223" w:rsidRDefault="00890223" w:rsidP="002947E7">
      <w:pPr>
        <w:autoSpaceDE w:val="0"/>
        <w:autoSpaceDN w:val="0"/>
        <w:adjustRightInd w:val="0"/>
        <w:spacing w:line="360" w:lineRule="auto"/>
        <w:ind w:right="-51" w:firstLineChars="50" w:firstLine="105"/>
        <w:textAlignment w:val="baseline"/>
        <w:rPr>
          <w:rFonts w:ascii="宋体" w:hAnsi="宋体" w:cs="宋体"/>
          <w:color w:val="000000"/>
          <w:kern w:val="0"/>
          <w:szCs w:val="21"/>
        </w:rPr>
      </w:pPr>
      <w:r>
        <w:rPr>
          <w:rFonts w:ascii="宋体" w:hAnsi="宋体" w:cs="宋体" w:hint="eastAsia"/>
          <w:b/>
          <w:color w:val="000000"/>
          <w:kern w:val="0"/>
          <w:szCs w:val="21"/>
        </w:rPr>
        <w:t>单位代码：</w:t>
      </w:r>
      <w:r>
        <w:rPr>
          <w:rFonts w:ascii="宋体" w:hAnsi="宋体" w:cs="宋体" w:hint="eastAsia"/>
          <w:color w:val="000000"/>
          <w:kern w:val="0"/>
          <w:szCs w:val="21"/>
        </w:rPr>
        <w:t xml:space="preserve">10460    </w:t>
      </w:r>
      <w:r>
        <w:rPr>
          <w:rFonts w:ascii="宋体" w:hAnsi="宋体" w:cs="宋体" w:hint="eastAsia"/>
          <w:b/>
          <w:color w:val="000000"/>
          <w:kern w:val="0"/>
          <w:szCs w:val="21"/>
        </w:rPr>
        <w:t>单位名称：</w:t>
      </w:r>
      <w:r>
        <w:rPr>
          <w:rFonts w:ascii="宋体" w:hAnsi="宋体" w:cs="宋体" w:hint="eastAsia"/>
          <w:color w:val="000000"/>
          <w:kern w:val="0"/>
          <w:szCs w:val="21"/>
        </w:rPr>
        <w:t xml:space="preserve">河南理工大学   </w:t>
      </w:r>
    </w:p>
    <w:p w:rsidR="00890223" w:rsidRDefault="00890223" w:rsidP="002947E7">
      <w:pPr>
        <w:autoSpaceDE w:val="0"/>
        <w:autoSpaceDN w:val="0"/>
        <w:adjustRightInd w:val="0"/>
        <w:spacing w:line="360" w:lineRule="auto"/>
        <w:ind w:right="-51"/>
        <w:textAlignment w:val="baseline"/>
        <w:rPr>
          <w:rFonts w:ascii="宋体" w:hAnsi="宋体" w:cs="宋体"/>
          <w:color w:val="000000"/>
          <w:kern w:val="0"/>
          <w:szCs w:val="21"/>
        </w:rPr>
      </w:pPr>
      <w:r>
        <w:rPr>
          <w:rFonts w:ascii="宋体" w:hAnsi="宋体" w:cs="宋体" w:hint="eastAsia"/>
          <w:b/>
          <w:color w:val="000000"/>
          <w:kern w:val="0"/>
          <w:szCs w:val="21"/>
        </w:rPr>
        <w:t xml:space="preserve"> 地  </w:t>
      </w:r>
      <w:r w:rsidR="00E4483E">
        <w:rPr>
          <w:rFonts w:ascii="宋体" w:hAnsi="宋体" w:cs="宋体" w:hint="eastAsia"/>
          <w:b/>
          <w:color w:val="000000"/>
          <w:kern w:val="0"/>
          <w:szCs w:val="21"/>
        </w:rPr>
        <w:t xml:space="preserve">  </w:t>
      </w:r>
      <w:r>
        <w:rPr>
          <w:rFonts w:ascii="宋体" w:hAnsi="宋体" w:cs="宋体" w:hint="eastAsia"/>
          <w:b/>
          <w:color w:val="000000"/>
          <w:kern w:val="0"/>
          <w:szCs w:val="21"/>
        </w:rPr>
        <w:t>址：</w:t>
      </w:r>
      <w:r>
        <w:rPr>
          <w:rFonts w:ascii="宋体" w:hAnsi="宋体" w:cs="宋体" w:hint="eastAsia"/>
          <w:color w:val="000000"/>
          <w:kern w:val="0"/>
          <w:szCs w:val="21"/>
        </w:rPr>
        <w:t>焦作高</w:t>
      </w:r>
      <w:proofErr w:type="gramStart"/>
      <w:r>
        <w:rPr>
          <w:rFonts w:ascii="宋体" w:hAnsi="宋体" w:cs="宋体" w:hint="eastAsia"/>
          <w:color w:val="000000"/>
          <w:kern w:val="0"/>
          <w:szCs w:val="21"/>
        </w:rPr>
        <w:t>新区世纪</w:t>
      </w:r>
      <w:proofErr w:type="gramEnd"/>
      <w:r>
        <w:rPr>
          <w:rFonts w:ascii="宋体" w:hAnsi="宋体" w:cs="宋体" w:hint="eastAsia"/>
          <w:color w:val="000000"/>
          <w:kern w:val="0"/>
          <w:szCs w:val="21"/>
        </w:rPr>
        <w:t>大道2001号</w:t>
      </w:r>
    </w:p>
    <w:p w:rsidR="00890223" w:rsidRPr="001D6AA7" w:rsidRDefault="00890223" w:rsidP="002947E7">
      <w:pPr>
        <w:autoSpaceDE w:val="0"/>
        <w:autoSpaceDN w:val="0"/>
        <w:adjustRightInd w:val="0"/>
        <w:spacing w:line="360" w:lineRule="auto"/>
        <w:ind w:right="-51"/>
        <w:textAlignment w:val="baseline"/>
        <w:rPr>
          <w:rFonts w:ascii="宋体" w:hAnsi="宋体" w:cs="宋体"/>
          <w:b/>
          <w:color w:val="000000"/>
          <w:kern w:val="0"/>
          <w:szCs w:val="21"/>
        </w:rPr>
      </w:pPr>
      <w:r>
        <w:rPr>
          <w:rFonts w:ascii="宋体" w:hAnsi="宋体" w:cs="宋体" w:hint="eastAsia"/>
          <w:b/>
          <w:color w:val="000000"/>
          <w:kern w:val="0"/>
          <w:szCs w:val="21"/>
        </w:rPr>
        <w:t xml:space="preserve"> </w:t>
      </w:r>
      <w:r w:rsidRPr="001D6AA7">
        <w:rPr>
          <w:rFonts w:ascii="宋体" w:hAnsi="宋体" w:cs="宋体" w:hint="eastAsia"/>
          <w:b/>
          <w:color w:val="000000"/>
          <w:kern w:val="0"/>
          <w:szCs w:val="21"/>
        </w:rPr>
        <w:t xml:space="preserve">邮政编码：454003   </w:t>
      </w:r>
    </w:p>
    <w:p w:rsidR="00890223" w:rsidRPr="001D6AA7" w:rsidRDefault="00890223" w:rsidP="002947E7">
      <w:pPr>
        <w:autoSpaceDE w:val="0"/>
        <w:autoSpaceDN w:val="0"/>
        <w:adjustRightInd w:val="0"/>
        <w:spacing w:line="360" w:lineRule="auto"/>
        <w:ind w:right="-51"/>
        <w:textAlignment w:val="baseline"/>
        <w:rPr>
          <w:rFonts w:ascii="宋体" w:hAnsi="宋体" w:cs="宋体"/>
          <w:b/>
          <w:color w:val="000000"/>
          <w:kern w:val="0"/>
          <w:szCs w:val="21"/>
        </w:rPr>
      </w:pPr>
      <w:r>
        <w:rPr>
          <w:rFonts w:ascii="宋体" w:hAnsi="宋体" w:cs="宋体" w:hint="eastAsia"/>
          <w:b/>
          <w:color w:val="000000"/>
          <w:kern w:val="0"/>
          <w:szCs w:val="21"/>
        </w:rPr>
        <w:t xml:space="preserve"> </w:t>
      </w:r>
      <w:r w:rsidR="002947E7">
        <w:rPr>
          <w:rFonts w:ascii="宋体" w:hAnsi="宋体" w:cs="宋体" w:hint="eastAsia"/>
          <w:b/>
          <w:color w:val="000000"/>
          <w:kern w:val="0"/>
          <w:szCs w:val="21"/>
        </w:rPr>
        <w:t>院</w:t>
      </w:r>
      <w:proofErr w:type="gramStart"/>
      <w:r w:rsidR="002947E7">
        <w:rPr>
          <w:rFonts w:ascii="宋体" w:hAnsi="宋体" w:cs="宋体" w:hint="eastAsia"/>
          <w:b/>
          <w:color w:val="000000"/>
          <w:kern w:val="0"/>
          <w:szCs w:val="21"/>
        </w:rPr>
        <w:t>研</w:t>
      </w:r>
      <w:proofErr w:type="gramEnd"/>
      <w:r w:rsidR="002947E7">
        <w:rPr>
          <w:rFonts w:ascii="宋体" w:hAnsi="宋体" w:cs="宋体" w:hint="eastAsia"/>
          <w:b/>
          <w:color w:val="000000"/>
          <w:kern w:val="0"/>
          <w:szCs w:val="21"/>
        </w:rPr>
        <w:t>工</w:t>
      </w:r>
      <w:r w:rsidRPr="001D6AA7">
        <w:rPr>
          <w:rFonts w:ascii="宋体" w:hAnsi="宋体" w:cs="宋体" w:hint="eastAsia"/>
          <w:b/>
          <w:color w:val="000000"/>
          <w:kern w:val="0"/>
          <w:szCs w:val="21"/>
        </w:rPr>
        <w:t>办：</w:t>
      </w:r>
      <w:r w:rsidR="002947E7">
        <w:rPr>
          <w:rFonts w:ascii="宋体" w:hAnsi="宋体" w:cs="宋体" w:hint="eastAsia"/>
          <w:b/>
          <w:color w:val="000000"/>
          <w:kern w:val="0"/>
          <w:szCs w:val="21"/>
        </w:rPr>
        <w:t>沈玲</w:t>
      </w:r>
      <w:r w:rsidRPr="001D6AA7">
        <w:rPr>
          <w:rFonts w:ascii="宋体" w:hAnsi="宋体" w:cs="宋体" w:hint="eastAsia"/>
          <w:b/>
          <w:color w:val="000000"/>
          <w:kern w:val="0"/>
          <w:szCs w:val="21"/>
        </w:rPr>
        <w:t>老师  0391-398</w:t>
      </w:r>
      <w:r w:rsidR="002947E7">
        <w:rPr>
          <w:rFonts w:ascii="宋体" w:hAnsi="宋体" w:cs="宋体" w:hint="eastAsia"/>
          <w:b/>
          <w:color w:val="000000"/>
          <w:kern w:val="0"/>
          <w:szCs w:val="21"/>
        </w:rPr>
        <w:t>6288 13569179065</w:t>
      </w:r>
    </w:p>
    <w:p w:rsidR="00890223" w:rsidRDefault="00890223" w:rsidP="002947E7">
      <w:pPr>
        <w:autoSpaceDE w:val="0"/>
        <w:autoSpaceDN w:val="0"/>
        <w:adjustRightInd w:val="0"/>
        <w:spacing w:line="360" w:lineRule="auto"/>
        <w:ind w:right="-51"/>
        <w:textAlignment w:val="baseline"/>
        <w:rPr>
          <w:rFonts w:ascii="宋体" w:hAnsi="宋体" w:cs="宋体"/>
          <w:b/>
          <w:color w:val="000000"/>
          <w:kern w:val="0"/>
          <w:szCs w:val="21"/>
        </w:rPr>
      </w:pPr>
      <w:r w:rsidRPr="001D6AA7">
        <w:rPr>
          <w:rFonts w:ascii="宋体" w:hAnsi="宋体" w:cs="宋体" w:hint="eastAsia"/>
          <w:b/>
          <w:color w:val="000000"/>
          <w:kern w:val="0"/>
          <w:szCs w:val="21"/>
        </w:rPr>
        <w:t>考研咨询QQ群：</w:t>
      </w:r>
      <w:r w:rsidR="002947E7">
        <w:rPr>
          <w:rFonts w:ascii="宋体" w:hAnsi="宋体" w:cs="宋体" w:hint="eastAsia"/>
          <w:b/>
          <w:color w:val="000000"/>
          <w:kern w:val="0"/>
          <w:szCs w:val="21"/>
        </w:rPr>
        <w:t>346790223</w:t>
      </w:r>
    </w:p>
    <w:p w:rsidR="002947E7" w:rsidRPr="00BB2D11" w:rsidRDefault="002947E7" w:rsidP="00D10638">
      <w:pPr>
        <w:autoSpaceDE w:val="0"/>
        <w:autoSpaceDN w:val="0"/>
        <w:adjustRightInd w:val="0"/>
        <w:ind w:right="-51"/>
        <w:textAlignment w:val="baseline"/>
        <w:rPr>
          <w:rFonts w:ascii="宋体" w:cs="宋体"/>
          <w:kern w:val="0"/>
          <w:szCs w:val="21"/>
        </w:rPr>
      </w:pPr>
    </w:p>
    <w:tbl>
      <w:tblPr>
        <w:tblW w:w="4875" w:type="pct"/>
        <w:jc w:val="center"/>
        <w:tblCellSpacing w:w="0" w:type="dxa"/>
        <w:tblInd w:w="23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973"/>
        <w:gridCol w:w="804"/>
        <w:gridCol w:w="3394"/>
        <w:gridCol w:w="1649"/>
      </w:tblGrid>
      <w:tr w:rsidR="00D10638" w:rsidRPr="00BB2D11" w:rsidTr="00C407F7">
        <w:trPr>
          <w:tblHeader/>
          <w:tblCellSpacing w:w="0" w:type="dxa"/>
          <w:jc w:val="center"/>
        </w:trPr>
        <w:tc>
          <w:tcPr>
            <w:tcW w:w="1685" w:type="pct"/>
            <w:tcBorders>
              <w:top w:val="single" w:sz="4" w:space="0" w:color="auto"/>
              <w:left w:val="single" w:sz="4" w:space="0" w:color="auto"/>
              <w:bottom w:val="outset" w:sz="6" w:space="0" w:color="auto"/>
              <w:right w:val="outset" w:sz="6" w:space="0" w:color="auto"/>
            </w:tcBorders>
            <w:vAlign w:val="center"/>
          </w:tcPr>
          <w:p w:rsidR="00D10638" w:rsidRPr="00BB2D11" w:rsidRDefault="00D10638" w:rsidP="001F6081">
            <w:pPr>
              <w:widowControl/>
              <w:jc w:val="center"/>
              <w:rPr>
                <w:rFonts w:ascii="宋体" w:cs="宋体"/>
                <w:kern w:val="0"/>
                <w:sz w:val="18"/>
                <w:szCs w:val="18"/>
              </w:rPr>
            </w:pPr>
            <w:r w:rsidRPr="00BB2D11">
              <w:rPr>
                <w:rFonts w:ascii="宋体" w:hAnsi="宋体" w:cs="宋体" w:hint="eastAsia"/>
                <w:b/>
                <w:bCs/>
                <w:kern w:val="0"/>
                <w:sz w:val="18"/>
              </w:rPr>
              <w:t>学科专业代码、名称及研究方向</w:t>
            </w:r>
          </w:p>
        </w:tc>
        <w:tc>
          <w:tcPr>
            <w:tcW w:w="455" w:type="pct"/>
            <w:tcBorders>
              <w:top w:val="single" w:sz="4" w:space="0" w:color="auto"/>
              <w:left w:val="outset" w:sz="6" w:space="0" w:color="auto"/>
              <w:bottom w:val="outset" w:sz="6" w:space="0" w:color="auto"/>
              <w:right w:val="outset" w:sz="6" w:space="0" w:color="auto"/>
            </w:tcBorders>
            <w:vAlign w:val="center"/>
          </w:tcPr>
          <w:p w:rsidR="00D10638" w:rsidRDefault="00D10638" w:rsidP="001F6081">
            <w:pPr>
              <w:widowControl/>
              <w:jc w:val="center"/>
              <w:rPr>
                <w:rFonts w:ascii="宋体" w:hAnsi="宋体" w:cs="宋体"/>
                <w:b/>
                <w:bCs/>
                <w:kern w:val="0"/>
                <w:sz w:val="18"/>
                <w:szCs w:val="18"/>
              </w:rPr>
            </w:pPr>
            <w:r w:rsidRPr="00BB2D11">
              <w:rPr>
                <w:rFonts w:ascii="宋体" w:hAnsi="宋体" w:cs="宋体" w:hint="eastAsia"/>
                <w:b/>
                <w:bCs/>
                <w:kern w:val="0"/>
                <w:sz w:val="18"/>
                <w:szCs w:val="18"/>
              </w:rPr>
              <w:t>招生</w:t>
            </w:r>
          </w:p>
          <w:p w:rsidR="00D10638" w:rsidRPr="00BB2D11" w:rsidRDefault="00D10638" w:rsidP="001F6081">
            <w:pPr>
              <w:widowControl/>
              <w:jc w:val="center"/>
              <w:rPr>
                <w:rFonts w:ascii="宋体" w:cs="宋体"/>
                <w:b/>
                <w:bCs/>
                <w:kern w:val="0"/>
                <w:sz w:val="18"/>
                <w:szCs w:val="18"/>
              </w:rPr>
            </w:pPr>
            <w:r w:rsidRPr="00BB2D11">
              <w:rPr>
                <w:rFonts w:ascii="宋体" w:hAnsi="宋体" w:cs="宋体" w:hint="eastAsia"/>
                <w:b/>
                <w:bCs/>
                <w:kern w:val="0"/>
                <w:sz w:val="18"/>
                <w:szCs w:val="18"/>
              </w:rPr>
              <w:t>人数</w:t>
            </w:r>
          </w:p>
          <w:p w:rsidR="00D10638" w:rsidRPr="00BB2D11" w:rsidRDefault="00D10638" w:rsidP="001F6081">
            <w:pPr>
              <w:widowControl/>
              <w:jc w:val="center"/>
              <w:rPr>
                <w:rFonts w:ascii="宋体" w:cs="宋体"/>
                <w:kern w:val="0"/>
                <w:sz w:val="10"/>
                <w:szCs w:val="10"/>
              </w:rPr>
            </w:pPr>
            <w:r w:rsidRPr="00BB2D11">
              <w:rPr>
                <w:rFonts w:ascii="宋体" w:hAnsi="宋体" w:cs="宋体" w:hint="eastAsia"/>
                <w:b/>
                <w:bCs/>
                <w:kern w:val="0"/>
                <w:sz w:val="18"/>
                <w:szCs w:val="18"/>
              </w:rPr>
              <w:t>全</w:t>
            </w:r>
            <w:r w:rsidRPr="00BB2D11">
              <w:rPr>
                <w:rFonts w:ascii="宋体" w:hAnsi="宋体" w:cs="宋体"/>
                <w:b/>
                <w:bCs/>
                <w:kern w:val="0"/>
                <w:sz w:val="18"/>
                <w:szCs w:val="18"/>
              </w:rPr>
              <w:t>/</w:t>
            </w:r>
            <w:r w:rsidRPr="00BB2D11">
              <w:rPr>
                <w:rFonts w:ascii="宋体" w:hAnsi="宋体" w:cs="宋体" w:hint="eastAsia"/>
                <w:b/>
                <w:bCs/>
                <w:kern w:val="0"/>
                <w:sz w:val="18"/>
                <w:szCs w:val="18"/>
              </w:rPr>
              <w:t>非全</w:t>
            </w:r>
          </w:p>
        </w:tc>
        <w:tc>
          <w:tcPr>
            <w:tcW w:w="1924" w:type="pct"/>
            <w:tcBorders>
              <w:top w:val="single" w:sz="4" w:space="0" w:color="auto"/>
              <w:left w:val="outset" w:sz="6" w:space="0" w:color="auto"/>
              <w:bottom w:val="outset" w:sz="6" w:space="0" w:color="auto"/>
              <w:right w:val="outset" w:sz="6" w:space="0" w:color="auto"/>
            </w:tcBorders>
            <w:vAlign w:val="center"/>
          </w:tcPr>
          <w:p w:rsidR="00D10638" w:rsidRPr="00BB2D11" w:rsidRDefault="00D10638" w:rsidP="001F6081">
            <w:pPr>
              <w:widowControl/>
              <w:jc w:val="center"/>
              <w:rPr>
                <w:rFonts w:ascii="宋体" w:cs="宋体"/>
                <w:kern w:val="0"/>
                <w:sz w:val="18"/>
                <w:szCs w:val="18"/>
              </w:rPr>
            </w:pPr>
            <w:r w:rsidRPr="00BB2D11">
              <w:rPr>
                <w:rFonts w:ascii="宋体" w:hAnsi="宋体" w:cs="宋体" w:hint="eastAsia"/>
                <w:b/>
                <w:bCs/>
                <w:kern w:val="0"/>
                <w:sz w:val="18"/>
                <w:szCs w:val="18"/>
              </w:rPr>
              <w:t>考试科目</w:t>
            </w:r>
          </w:p>
        </w:tc>
        <w:tc>
          <w:tcPr>
            <w:tcW w:w="935" w:type="pct"/>
            <w:tcBorders>
              <w:top w:val="single" w:sz="4" w:space="0" w:color="auto"/>
              <w:left w:val="outset" w:sz="6" w:space="0" w:color="auto"/>
              <w:bottom w:val="outset" w:sz="6" w:space="0" w:color="auto"/>
              <w:right w:val="single" w:sz="4" w:space="0" w:color="auto"/>
            </w:tcBorders>
            <w:vAlign w:val="center"/>
          </w:tcPr>
          <w:p w:rsidR="00D10638" w:rsidRPr="00BB2D11" w:rsidRDefault="00D10638" w:rsidP="001F6081">
            <w:pPr>
              <w:widowControl/>
              <w:jc w:val="center"/>
              <w:rPr>
                <w:rFonts w:ascii="宋体" w:cs="宋体"/>
                <w:kern w:val="0"/>
                <w:sz w:val="18"/>
                <w:szCs w:val="18"/>
              </w:rPr>
            </w:pPr>
            <w:r w:rsidRPr="00BB2D11">
              <w:rPr>
                <w:rFonts w:ascii="宋体" w:hAnsi="宋体" w:cs="宋体" w:hint="eastAsia"/>
                <w:b/>
                <w:bCs/>
                <w:kern w:val="0"/>
                <w:sz w:val="18"/>
                <w:szCs w:val="18"/>
              </w:rPr>
              <w:t>备注</w:t>
            </w:r>
          </w:p>
        </w:tc>
      </w:tr>
      <w:tr w:rsidR="00D10638" w:rsidRPr="00BB2D11" w:rsidTr="00C407F7">
        <w:trPr>
          <w:trHeight w:val="79"/>
          <w:tblCellSpacing w:w="0" w:type="dxa"/>
          <w:jc w:val="center"/>
        </w:trPr>
        <w:tc>
          <w:tcPr>
            <w:tcW w:w="1685" w:type="pct"/>
            <w:tcBorders>
              <w:top w:val="single" w:sz="12" w:space="0" w:color="FF0000"/>
              <w:left w:val="single" w:sz="4" w:space="0" w:color="auto"/>
              <w:bottom w:val="outset" w:sz="6" w:space="0" w:color="auto"/>
              <w:right w:val="outset" w:sz="6" w:space="0" w:color="auto"/>
            </w:tcBorders>
            <w:vAlign w:val="center"/>
          </w:tcPr>
          <w:p w:rsidR="00D10638" w:rsidRPr="00BB2D11" w:rsidRDefault="00D10638" w:rsidP="001F6081">
            <w:pPr>
              <w:rPr>
                <w:rFonts w:ascii="宋体" w:cs="宋体"/>
                <w:b/>
                <w:kern w:val="0"/>
                <w:sz w:val="18"/>
                <w:szCs w:val="18"/>
              </w:rPr>
            </w:pPr>
            <w:r w:rsidRPr="00BB2D11">
              <w:rPr>
                <w:rFonts w:ascii="宋体" w:hAnsi="宋体" w:cs="宋体"/>
                <w:b/>
                <w:kern w:val="0"/>
                <w:sz w:val="24"/>
              </w:rPr>
              <w:t xml:space="preserve">001 </w:t>
            </w:r>
            <w:r w:rsidRPr="00BB2D11">
              <w:rPr>
                <w:rFonts w:ascii="宋体" w:hAnsi="宋体" w:cs="宋体" w:hint="eastAsia"/>
                <w:b/>
                <w:kern w:val="0"/>
                <w:sz w:val="24"/>
              </w:rPr>
              <w:t>安全科学与工程学院</w:t>
            </w:r>
          </w:p>
        </w:tc>
        <w:tc>
          <w:tcPr>
            <w:tcW w:w="455" w:type="pct"/>
            <w:tcBorders>
              <w:top w:val="single" w:sz="12" w:space="0" w:color="FF0000"/>
              <w:left w:val="outset" w:sz="6" w:space="0" w:color="auto"/>
              <w:bottom w:val="outset" w:sz="6" w:space="0" w:color="auto"/>
              <w:right w:val="outset" w:sz="6" w:space="0" w:color="auto"/>
            </w:tcBorders>
            <w:vAlign w:val="center"/>
          </w:tcPr>
          <w:p w:rsidR="00D10638" w:rsidRPr="00BB2D11" w:rsidRDefault="00D10638" w:rsidP="001F6081">
            <w:pPr>
              <w:jc w:val="center"/>
              <w:rPr>
                <w:rFonts w:ascii="宋体" w:hAnsi="宋体" w:cs="宋体"/>
                <w:b/>
                <w:kern w:val="0"/>
                <w:sz w:val="18"/>
                <w:szCs w:val="18"/>
              </w:rPr>
            </w:pPr>
            <w:r w:rsidRPr="00BB2D11">
              <w:rPr>
                <w:rFonts w:ascii="宋体" w:hAnsi="宋体" w:cs="宋体" w:hint="eastAsia"/>
                <w:b/>
                <w:kern w:val="0"/>
                <w:sz w:val="18"/>
                <w:szCs w:val="18"/>
              </w:rPr>
              <w:t>92</w:t>
            </w:r>
            <w:r w:rsidRPr="00BB2D11">
              <w:rPr>
                <w:rFonts w:ascii="宋体" w:hAnsi="宋体" w:cs="宋体"/>
                <w:b/>
                <w:kern w:val="0"/>
                <w:sz w:val="18"/>
                <w:szCs w:val="18"/>
              </w:rPr>
              <w:t>/</w:t>
            </w:r>
            <w:r w:rsidRPr="00BB2D11">
              <w:rPr>
                <w:rFonts w:ascii="宋体" w:hAnsi="宋体" w:cs="宋体" w:hint="eastAsia"/>
                <w:b/>
                <w:kern w:val="0"/>
                <w:sz w:val="18"/>
                <w:szCs w:val="18"/>
              </w:rPr>
              <w:t>5</w:t>
            </w:r>
          </w:p>
        </w:tc>
        <w:tc>
          <w:tcPr>
            <w:tcW w:w="2859" w:type="pct"/>
            <w:gridSpan w:val="2"/>
            <w:tcBorders>
              <w:top w:val="single" w:sz="12" w:space="0" w:color="FF0000"/>
              <w:left w:val="outset" w:sz="6" w:space="0" w:color="auto"/>
              <w:bottom w:val="outset" w:sz="6" w:space="0" w:color="auto"/>
              <w:right w:val="single" w:sz="4" w:space="0" w:color="auto"/>
            </w:tcBorders>
            <w:vAlign w:val="center"/>
          </w:tcPr>
          <w:p w:rsidR="00D10638" w:rsidRPr="00BB2D11" w:rsidRDefault="00D10638" w:rsidP="001F6081">
            <w:pPr>
              <w:jc w:val="left"/>
              <w:rPr>
                <w:rFonts w:ascii="宋体" w:cs="宋体"/>
                <w:b/>
                <w:kern w:val="0"/>
                <w:sz w:val="24"/>
              </w:rPr>
            </w:pPr>
            <w:r w:rsidRPr="00BB2D11">
              <w:rPr>
                <w:rFonts w:ascii="宋体" w:hAnsi="宋体" w:cs="宋体" w:hint="eastAsia"/>
                <w:b/>
                <w:kern w:val="0"/>
                <w:sz w:val="24"/>
              </w:rPr>
              <w:t>联系电话：</w:t>
            </w:r>
            <w:r w:rsidRPr="00BB2D11">
              <w:rPr>
                <w:rFonts w:ascii="宋体" w:hAnsi="宋体" w:cs="宋体"/>
                <w:b/>
                <w:kern w:val="0"/>
                <w:sz w:val="24"/>
              </w:rPr>
              <w:t xml:space="preserve">3987895  </w:t>
            </w:r>
            <w:r w:rsidRPr="00BB2D11">
              <w:rPr>
                <w:rFonts w:ascii="宋体" w:hAnsi="宋体" w:cs="宋体" w:hint="eastAsia"/>
                <w:b/>
                <w:kern w:val="0"/>
                <w:sz w:val="24"/>
              </w:rPr>
              <w:t>联系人：</w:t>
            </w:r>
            <w:r w:rsidRPr="00BB2D11">
              <w:rPr>
                <w:rFonts w:ascii="宋体" w:hAnsi="宋体" w:cs="宋体" w:hint="eastAsia"/>
                <w:b/>
                <w:bCs/>
                <w:kern w:val="0"/>
                <w:sz w:val="24"/>
              </w:rPr>
              <w:t>袁东升（副院长）</w:t>
            </w:r>
          </w:p>
        </w:tc>
      </w:tr>
      <w:tr w:rsidR="00D10638" w:rsidRPr="00BB2D11" w:rsidTr="00C407F7">
        <w:trPr>
          <w:trHeight w:val="1441"/>
          <w:tblCellSpacing w:w="0" w:type="dxa"/>
          <w:jc w:val="center"/>
        </w:trPr>
        <w:tc>
          <w:tcPr>
            <w:tcW w:w="1685" w:type="pct"/>
            <w:tcBorders>
              <w:top w:val="outset" w:sz="6" w:space="0" w:color="auto"/>
              <w:left w:val="single" w:sz="4" w:space="0" w:color="auto"/>
              <w:bottom w:val="outset" w:sz="6" w:space="0" w:color="auto"/>
              <w:right w:val="outset" w:sz="6" w:space="0" w:color="auto"/>
            </w:tcBorders>
          </w:tcPr>
          <w:p w:rsidR="00D10638" w:rsidRPr="00BB2D11" w:rsidRDefault="00D10638" w:rsidP="001F6081">
            <w:pPr>
              <w:widowControl/>
              <w:rPr>
                <w:rFonts w:ascii="宋体" w:hAnsi="宋体" w:cs="宋体"/>
                <w:kern w:val="0"/>
                <w:sz w:val="18"/>
                <w:szCs w:val="18"/>
              </w:rPr>
            </w:pPr>
            <w:r w:rsidRPr="00BB2D11">
              <w:rPr>
                <w:rFonts w:ascii="宋体" w:hAnsi="宋体" w:cs="宋体" w:hint="eastAsia"/>
                <w:b/>
                <w:bCs/>
                <w:kern w:val="0"/>
                <w:sz w:val="18"/>
                <w:szCs w:val="18"/>
              </w:rPr>
              <w:t>085224 安全工程☆★</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01瓦斯地质与瓦斯治理</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02通风与防火防爆</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03 安全系统工程与安全信息</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04 工业安全与职业健康</w:t>
            </w:r>
          </w:p>
          <w:p w:rsidR="00D10638" w:rsidRPr="00BB2D11" w:rsidRDefault="00D10638" w:rsidP="001F6081">
            <w:pPr>
              <w:widowControl/>
              <w:rPr>
                <w:rFonts w:ascii="宋体" w:hAnsi="宋体" w:cs="宋体"/>
                <w:kern w:val="0"/>
                <w:sz w:val="18"/>
                <w:szCs w:val="18"/>
              </w:rPr>
            </w:pPr>
          </w:p>
          <w:p w:rsidR="00D10638" w:rsidRPr="00BB2D11" w:rsidRDefault="00D10638" w:rsidP="001F6081">
            <w:pPr>
              <w:widowControl/>
              <w:rPr>
                <w:rFonts w:ascii="宋体" w:hAnsi="宋体" w:cs="宋体"/>
                <w:b/>
                <w:bCs/>
                <w:kern w:val="0"/>
                <w:sz w:val="18"/>
                <w:szCs w:val="18"/>
              </w:rPr>
            </w:pPr>
            <w:r w:rsidRPr="00BB2D11">
              <w:rPr>
                <w:rFonts w:ascii="宋体" w:hAnsi="宋体" w:cs="宋体" w:hint="eastAsia"/>
                <w:b/>
                <w:bCs/>
                <w:kern w:val="0"/>
                <w:sz w:val="18"/>
                <w:szCs w:val="18"/>
              </w:rPr>
              <w:t>083700 安全科学与工程</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01瓦斯地质与瓦斯治理</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02通风与防火防爆</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03安全系统工程与安全信息</w:t>
            </w:r>
          </w:p>
          <w:p w:rsidR="00D10638" w:rsidRPr="00BB2D11" w:rsidRDefault="00D10638" w:rsidP="001F6081">
            <w:pPr>
              <w:rPr>
                <w:rFonts w:ascii="宋体" w:hAnsi="宋体" w:cs="宋体"/>
                <w:kern w:val="0"/>
                <w:sz w:val="18"/>
                <w:szCs w:val="18"/>
              </w:rPr>
            </w:pPr>
            <w:r w:rsidRPr="00BB2D11">
              <w:rPr>
                <w:rFonts w:ascii="宋体" w:hAnsi="宋体" w:cs="宋体" w:hint="eastAsia"/>
                <w:kern w:val="0"/>
                <w:sz w:val="18"/>
                <w:szCs w:val="18"/>
              </w:rPr>
              <w:t>04工业安全与职业健康 </w:t>
            </w:r>
          </w:p>
        </w:tc>
        <w:tc>
          <w:tcPr>
            <w:tcW w:w="455" w:type="pct"/>
            <w:tcBorders>
              <w:top w:val="outset" w:sz="6" w:space="0" w:color="auto"/>
              <w:left w:val="outset" w:sz="6" w:space="0" w:color="auto"/>
              <w:bottom w:val="outset" w:sz="6" w:space="0" w:color="auto"/>
              <w:right w:val="outset" w:sz="6" w:space="0" w:color="auto"/>
            </w:tcBorders>
          </w:tcPr>
          <w:p w:rsidR="00D10638" w:rsidRPr="00BB2D11" w:rsidRDefault="00D10638" w:rsidP="001F6081">
            <w:pPr>
              <w:widowControl/>
              <w:rPr>
                <w:rFonts w:ascii="宋体" w:hAnsi="宋体" w:cs="宋体"/>
                <w:kern w:val="0"/>
                <w:sz w:val="18"/>
                <w:szCs w:val="18"/>
              </w:rPr>
            </w:pPr>
          </w:p>
        </w:tc>
        <w:tc>
          <w:tcPr>
            <w:tcW w:w="1924" w:type="pct"/>
            <w:tcBorders>
              <w:top w:val="outset" w:sz="6" w:space="0" w:color="auto"/>
              <w:left w:val="outset" w:sz="6" w:space="0" w:color="auto"/>
              <w:bottom w:val="outset" w:sz="6" w:space="0" w:color="auto"/>
              <w:right w:val="outset" w:sz="6" w:space="0" w:color="auto"/>
            </w:tcBorders>
          </w:tcPr>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① 101思想政治理论</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② 204英语二</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③ 302数学二</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④ 863工程热力学、864安全系统工程任选一门</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  </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① 101思想政治理论</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② 201英语一</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③ 302数学二</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④ 863工程热力学、864安全系统工程任选一门</w:t>
            </w:r>
          </w:p>
        </w:tc>
        <w:tc>
          <w:tcPr>
            <w:tcW w:w="935" w:type="pct"/>
            <w:tcBorders>
              <w:top w:val="outset" w:sz="6" w:space="0" w:color="auto"/>
              <w:left w:val="outset" w:sz="6" w:space="0" w:color="auto"/>
              <w:bottom w:val="outset" w:sz="6" w:space="0" w:color="auto"/>
              <w:right w:val="single" w:sz="4" w:space="0" w:color="auto"/>
            </w:tcBorders>
          </w:tcPr>
          <w:p w:rsidR="00D10638" w:rsidRPr="00BB2D11" w:rsidRDefault="00D10638" w:rsidP="001F6081">
            <w:pPr>
              <w:widowControl/>
              <w:rPr>
                <w:rFonts w:ascii="宋体" w:hAnsi="宋体" w:cs="宋体"/>
                <w:kern w:val="0"/>
                <w:sz w:val="18"/>
                <w:szCs w:val="18"/>
              </w:rPr>
            </w:pPr>
            <w:r w:rsidRPr="00BB2D11">
              <w:rPr>
                <w:rFonts w:ascii="宋体" w:hAnsi="宋体" w:cs="宋体" w:hint="eastAsia"/>
                <w:b/>
                <w:bCs/>
                <w:kern w:val="0"/>
                <w:sz w:val="18"/>
                <w:szCs w:val="18"/>
              </w:rPr>
              <w:t>复试科目：</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911安全工程学</w:t>
            </w:r>
          </w:p>
          <w:p w:rsidR="00D10638" w:rsidRPr="00BB2D11" w:rsidRDefault="00D10638" w:rsidP="001F6081">
            <w:pPr>
              <w:widowControl/>
              <w:rPr>
                <w:rFonts w:ascii="宋体" w:hAnsi="宋体" w:cs="宋体"/>
                <w:kern w:val="0"/>
                <w:sz w:val="18"/>
                <w:szCs w:val="18"/>
              </w:rPr>
            </w:pPr>
            <w:r w:rsidRPr="00BB2D11">
              <w:rPr>
                <w:rFonts w:ascii="宋体" w:hAnsi="宋体" w:cs="宋体" w:hint="eastAsia"/>
                <w:b/>
                <w:bCs/>
                <w:kern w:val="0"/>
                <w:sz w:val="18"/>
                <w:szCs w:val="18"/>
              </w:rPr>
              <w:t>同等学力加试：</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854矿井通风学</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861安全管理学</w:t>
            </w:r>
          </w:p>
          <w:p w:rsidR="00D10638" w:rsidRPr="00BB2D11" w:rsidRDefault="00D10638" w:rsidP="001F6081">
            <w:pPr>
              <w:widowControl/>
              <w:rPr>
                <w:rFonts w:ascii="宋体" w:hAnsi="宋体" w:cs="宋体"/>
                <w:b/>
                <w:bCs/>
                <w:kern w:val="0"/>
                <w:sz w:val="18"/>
                <w:szCs w:val="18"/>
              </w:rPr>
            </w:pPr>
            <w:r w:rsidRPr="00BB2D11">
              <w:rPr>
                <w:rFonts w:ascii="宋体" w:hAnsi="宋体" w:cs="宋体" w:hint="eastAsia"/>
                <w:kern w:val="0"/>
                <w:sz w:val="18"/>
                <w:szCs w:val="18"/>
              </w:rPr>
              <w:t>  </w:t>
            </w:r>
          </w:p>
          <w:p w:rsidR="00D10638" w:rsidRPr="00BB2D11" w:rsidRDefault="00D10638" w:rsidP="001F6081">
            <w:pPr>
              <w:widowControl/>
              <w:rPr>
                <w:rFonts w:ascii="宋体" w:hAnsi="宋体" w:cs="宋体"/>
                <w:b/>
                <w:bCs/>
                <w:kern w:val="0"/>
                <w:sz w:val="18"/>
                <w:szCs w:val="18"/>
              </w:rPr>
            </w:pPr>
            <w:r w:rsidRPr="00BB2D11">
              <w:rPr>
                <w:rFonts w:ascii="宋体" w:hAnsi="宋体" w:cs="宋体" w:hint="eastAsia"/>
                <w:b/>
                <w:bCs/>
                <w:kern w:val="0"/>
                <w:sz w:val="18"/>
                <w:szCs w:val="18"/>
              </w:rPr>
              <w:t>复试科目：</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911安全工程学</w:t>
            </w:r>
          </w:p>
          <w:p w:rsidR="00D10638" w:rsidRPr="00BB2D11" w:rsidRDefault="00D10638" w:rsidP="001F6081">
            <w:pPr>
              <w:widowControl/>
              <w:rPr>
                <w:rFonts w:ascii="宋体" w:hAnsi="宋体" w:cs="宋体"/>
                <w:kern w:val="0"/>
                <w:sz w:val="18"/>
                <w:szCs w:val="18"/>
              </w:rPr>
            </w:pPr>
            <w:r w:rsidRPr="00BB2D11">
              <w:rPr>
                <w:rFonts w:ascii="宋体" w:hAnsi="宋体" w:cs="宋体" w:hint="eastAsia"/>
                <w:b/>
                <w:bCs/>
                <w:kern w:val="0"/>
                <w:sz w:val="18"/>
                <w:szCs w:val="18"/>
              </w:rPr>
              <w:t>同等学力加试：</w:t>
            </w:r>
          </w:p>
          <w:p w:rsidR="00D10638" w:rsidRPr="00BB2D11" w:rsidRDefault="00D10638" w:rsidP="001F6081">
            <w:pPr>
              <w:widowControl/>
              <w:rPr>
                <w:rFonts w:ascii="宋体" w:hAnsi="宋体" w:cs="宋体"/>
                <w:kern w:val="0"/>
                <w:sz w:val="18"/>
                <w:szCs w:val="18"/>
              </w:rPr>
            </w:pPr>
            <w:r w:rsidRPr="00BB2D11">
              <w:rPr>
                <w:rFonts w:ascii="宋体" w:hAnsi="宋体" w:cs="宋体" w:hint="eastAsia"/>
                <w:kern w:val="0"/>
                <w:sz w:val="18"/>
                <w:szCs w:val="18"/>
              </w:rPr>
              <w:t>854矿井通风学</w:t>
            </w:r>
          </w:p>
          <w:p w:rsidR="00D10638" w:rsidRPr="00BB2D11" w:rsidRDefault="00D10638" w:rsidP="001F6081">
            <w:pPr>
              <w:widowControl/>
              <w:rPr>
                <w:rFonts w:ascii="宋体" w:hAnsi="宋体" w:cs="宋体"/>
                <w:b/>
                <w:bCs/>
                <w:kern w:val="0"/>
                <w:sz w:val="18"/>
                <w:szCs w:val="18"/>
              </w:rPr>
            </w:pPr>
            <w:r w:rsidRPr="00BB2D11">
              <w:rPr>
                <w:rFonts w:ascii="宋体" w:hAnsi="宋体" w:cs="宋体" w:hint="eastAsia"/>
                <w:kern w:val="0"/>
                <w:sz w:val="18"/>
                <w:szCs w:val="18"/>
              </w:rPr>
              <w:t>861安全管理学 </w:t>
            </w:r>
          </w:p>
        </w:tc>
      </w:tr>
    </w:tbl>
    <w:p w:rsidR="00D10638" w:rsidRPr="00E02230" w:rsidRDefault="00D10638" w:rsidP="008D1176"/>
    <w:p w:rsidR="008D1176" w:rsidRPr="00137456" w:rsidRDefault="008D1176" w:rsidP="00C90DD5">
      <w:pPr>
        <w:spacing w:line="360" w:lineRule="auto"/>
        <w:rPr>
          <w:rFonts w:ascii="宋体" w:hAnsi="宋体" w:cs="宋体"/>
          <w:b/>
          <w:bCs/>
          <w:color w:val="000000"/>
          <w:kern w:val="0"/>
          <w:szCs w:val="21"/>
        </w:rPr>
      </w:pPr>
      <w:r w:rsidRPr="00137456">
        <w:rPr>
          <w:rFonts w:ascii="宋体" w:hAnsi="宋体" w:cs="宋体" w:hint="eastAsia"/>
          <w:b/>
          <w:bCs/>
          <w:color w:val="000000"/>
          <w:kern w:val="0"/>
          <w:szCs w:val="21"/>
        </w:rPr>
        <w:t>注：1.☆为全日制专业学位领域（报考全日制研究生可选报）。</w:t>
      </w:r>
    </w:p>
    <w:p w:rsidR="008D1176" w:rsidRPr="00137456" w:rsidRDefault="008D1176" w:rsidP="00C90DD5">
      <w:pPr>
        <w:spacing w:line="360" w:lineRule="auto"/>
        <w:rPr>
          <w:rFonts w:ascii="宋体" w:hAnsi="宋体" w:cs="宋体"/>
          <w:b/>
          <w:bCs/>
          <w:color w:val="000000"/>
          <w:kern w:val="0"/>
          <w:szCs w:val="21"/>
        </w:rPr>
      </w:pPr>
      <w:r w:rsidRPr="00137456">
        <w:rPr>
          <w:rFonts w:ascii="宋体" w:hAnsi="宋体" w:cs="宋体" w:hint="eastAsia"/>
          <w:b/>
          <w:bCs/>
          <w:color w:val="000000"/>
          <w:kern w:val="0"/>
          <w:szCs w:val="21"/>
        </w:rPr>
        <w:t xml:space="preserve">    2.★为非全日制专业学位领域（报考非全日制研究生可选报）。</w:t>
      </w:r>
    </w:p>
    <w:p w:rsidR="008D1176" w:rsidRPr="00137456" w:rsidRDefault="008D1176" w:rsidP="00C90DD5">
      <w:pPr>
        <w:spacing w:line="360" w:lineRule="auto"/>
        <w:rPr>
          <w:rFonts w:ascii="宋体" w:hAnsi="宋体" w:cs="宋体"/>
          <w:b/>
          <w:bCs/>
          <w:color w:val="000000"/>
          <w:kern w:val="0"/>
          <w:szCs w:val="21"/>
        </w:rPr>
      </w:pPr>
      <w:r w:rsidRPr="00137456">
        <w:rPr>
          <w:rFonts w:ascii="宋体" w:hAnsi="宋体" w:cs="宋体" w:hint="eastAsia"/>
          <w:b/>
          <w:bCs/>
          <w:color w:val="000000"/>
          <w:kern w:val="0"/>
          <w:szCs w:val="21"/>
        </w:rPr>
        <w:t xml:space="preserve">    3.无标注☆和★的为全日制学术学位专业（报考全日制研究生可选）。</w:t>
      </w:r>
    </w:p>
    <w:p w:rsidR="008D1176" w:rsidRPr="00137456" w:rsidRDefault="008D1176" w:rsidP="00137456">
      <w:pPr>
        <w:spacing w:line="360" w:lineRule="auto"/>
        <w:ind w:firstLineChars="200" w:firstLine="422"/>
        <w:rPr>
          <w:rFonts w:ascii="宋体" w:hAnsi="宋体" w:cs="宋体"/>
          <w:b/>
          <w:bCs/>
          <w:color w:val="000000"/>
          <w:kern w:val="0"/>
          <w:szCs w:val="21"/>
        </w:rPr>
      </w:pPr>
      <w:r w:rsidRPr="00137456">
        <w:rPr>
          <w:rFonts w:ascii="宋体" w:hAnsi="宋体" w:cs="宋体" w:hint="eastAsia"/>
          <w:b/>
          <w:bCs/>
          <w:color w:val="000000"/>
          <w:kern w:val="0"/>
          <w:szCs w:val="21"/>
        </w:rPr>
        <w:t>4. 考试大纲见河南理工大学安全科学与工程学院网站。</w:t>
      </w:r>
    </w:p>
    <w:p w:rsidR="008D1176" w:rsidRPr="00137456" w:rsidRDefault="00890223" w:rsidP="00137456">
      <w:pPr>
        <w:spacing w:line="360" w:lineRule="auto"/>
        <w:ind w:firstLineChars="200" w:firstLine="422"/>
        <w:rPr>
          <w:rFonts w:ascii="宋体" w:hAnsi="宋体" w:cs="宋体"/>
          <w:b/>
          <w:bCs/>
          <w:color w:val="000000"/>
          <w:kern w:val="0"/>
          <w:szCs w:val="21"/>
        </w:rPr>
      </w:pPr>
      <w:r w:rsidRPr="00137456">
        <w:rPr>
          <w:rFonts w:ascii="宋体" w:hAnsi="宋体" w:cs="宋体" w:hint="eastAsia"/>
          <w:b/>
          <w:bCs/>
          <w:color w:val="000000"/>
          <w:kern w:val="0"/>
          <w:szCs w:val="21"/>
        </w:rPr>
        <w:t>5.</w:t>
      </w:r>
      <w:r w:rsidR="009F3AF6" w:rsidRPr="00137456">
        <w:rPr>
          <w:rFonts w:ascii="宋体" w:hAnsi="宋体" w:cs="宋体" w:hint="eastAsia"/>
          <w:b/>
          <w:bCs/>
          <w:color w:val="000000"/>
          <w:kern w:val="0"/>
          <w:szCs w:val="21"/>
        </w:rPr>
        <w:t>我校硕士研究生按学习方式分为全日制和非全日制两种，非全日制与全日制考生报考条件一致，应届本科毕业生也可以报考非全日制研究生；全日制研究生采用全脱产形式在学校学习，非全日制研究生在从事其他职业或者社会实践的同时，采取多种方式和灵活时间进行学习。被我校录取的非全日制硕士研究生，允许申请与全日制研究生同堂学习，学校提供与全日制研究生同样收费标准的住宿条件。</w:t>
      </w:r>
    </w:p>
    <w:p w:rsidR="00C90DD5" w:rsidRDefault="00C90DD5" w:rsidP="002947E7">
      <w:pPr>
        <w:spacing w:before="240" w:line="440" w:lineRule="exact"/>
        <w:rPr>
          <w:b/>
          <w:bCs/>
          <w:color w:val="C0504D" w:themeColor="accent2"/>
          <w:sz w:val="32"/>
          <w:szCs w:val="32"/>
        </w:rPr>
      </w:pPr>
    </w:p>
    <w:p w:rsidR="00EA2284" w:rsidRPr="002947E7" w:rsidRDefault="00EA2284" w:rsidP="002947E7">
      <w:pPr>
        <w:spacing w:before="240" w:line="440" w:lineRule="exact"/>
        <w:rPr>
          <w:b/>
          <w:bCs/>
          <w:color w:val="C0504D" w:themeColor="accent2"/>
          <w:sz w:val="32"/>
          <w:szCs w:val="32"/>
        </w:rPr>
      </w:pPr>
      <w:r w:rsidRPr="002947E7">
        <w:rPr>
          <w:rFonts w:hint="eastAsia"/>
          <w:b/>
          <w:bCs/>
          <w:color w:val="C0504D" w:themeColor="accent2"/>
          <w:sz w:val="32"/>
          <w:szCs w:val="32"/>
        </w:rPr>
        <w:lastRenderedPageBreak/>
        <w:t>第三部分</w:t>
      </w:r>
      <w:r w:rsidR="00B6663D" w:rsidRPr="002947E7">
        <w:rPr>
          <w:rFonts w:hint="eastAsia"/>
          <w:b/>
          <w:bCs/>
          <w:color w:val="C0504D" w:themeColor="accent2"/>
          <w:sz w:val="32"/>
          <w:szCs w:val="32"/>
        </w:rPr>
        <w:t>：</w:t>
      </w:r>
      <w:r w:rsidR="008D1176" w:rsidRPr="002947E7">
        <w:rPr>
          <w:rFonts w:hint="eastAsia"/>
          <w:b/>
          <w:bCs/>
          <w:color w:val="C0504D" w:themeColor="accent2"/>
          <w:sz w:val="32"/>
          <w:szCs w:val="32"/>
        </w:rPr>
        <w:t>河南理工大学</w:t>
      </w:r>
      <w:r w:rsidR="008D1176" w:rsidRPr="002947E7">
        <w:rPr>
          <w:rFonts w:hint="eastAsia"/>
          <w:b/>
          <w:bCs/>
          <w:color w:val="C0504D" w:themeColor="accent2"/>
          <w:sz w:val="32"/>
          <w:szCs w:val="32"/>
        </w:rPr>
        <w:t>201</w:t>
      </w:r>
      <w:r w:rsidR="008D1176" w:rsidRPr="002947E7">
        <w:rPr>
          <w:b/>
          <w:bCs/>
          <w:color w:val="C0504D" w:themeColor="accent2"/>
          <w:sz w:val="32"/>
          <w:szCs w:val="32"/>
        </w:rPr>
        <w:t>9</w:t>
      </w:r>
      <w:r w:rsidR="008D1176" w:rsidRPr="002947E7">
        <w:rPr>
          <w:rFonts w:hint="eastAsia"/>
          <w:b/>
          <w:bCs/>
          <w:color w:val="C0504D" w:themeColor="accent2"/>
          <w:sz w:val="32"/>
          <w:szCs w:val="32"/>
        </w:rPr>
        <w:t>年研究生学费及奖助政策</w:t>
      </w:r>
    </w:p>
    <w:p w:rsidR="00D164DC" w:rsidRDefault="00D164DC" w:rsidP="00D164DC">
      <w:pPr>
        <w:widowControl/>
        <w:spacing w:line="360" w:lineRule="auto"/>
        <w:ind w:firstLineChars="200" w:firstLine="480"/>
        <w:jc w:val="left"/>
        <w:rPr>
          <w:rFonts w:asciiTheme="majorEastAsia" w:eastAsiaTheme="majorEastAsia" w:hAnsiTheme="majorEastAsia" w:cs="华文仿宋"/>
          <w:kern w:val="0"/>
          <w:sz w:val="24"/>
        </w:rPr>
      </w:pPr>
    </w:p>
    <w:p w:rsidR="008D1176" w:rsidRPr="00D164DC" w:rsidRDefault="008D1176"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一、学</w:t>
      </w:r>
      <w:r w:rsidR="00D164DC">
        <w:rPr>
          <w:rFonts w:asciiTheme="majorEastAsia" w:eastAsiaTheme="majorEastAsia" w:hAnsiTheme="majorEastAsia" w:cs="华文仿宋" w:hint="eastAsia"/>
          <w:kern w:val="0"/>
          <w:sz w:val="24"/>
        </w:rPr>
        <w:t xml:space="preserve"> </w:t>
      </w:r>
      <w:r w:rsidRPr="00D164DC">
        <w:rPr>
          <w:rFonts w:asciiTheme="majorEastAsia" w:eastAsiaTheme="majorEastAsia" w:hAnsiTheme="majorEastAsia" w:cs="华文仿宋" w:hint="eastAsia"/>
          <w:kern w:val="0"/>
          <w:sz w:val="24"/>
        </w:rPr>
        <w:t>费</w:t>
      </w:r>
    </w:p>
    <w:p w:rsidR="008D1176" w:rsidRPr="00D164DC" w:rsidRDefault="008D1176"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我校全日制硕士研究生学费标准为8000元/年•人；</w:t>
      </w:r>
    </w:p>
    <w:p w:rsidR="008D1176" w:rsidRPr="00D164DC" w:rsidRDefault="008D1176"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非全日制硕士研究生学费为7000元/年•人。</w:t>
      </w:r>
    </w:p>
    <w:p w:rsidR="007D0781" w:rsidRPr="00D164DC" w:rsidRDefault="00EA2284"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二</w:t>
      </w:r>
      <w:r w:rsidR="000F0F00" w:rsidRPr="00D164DC">
        <w:rPr>
          <w:rFonts w:asciiTheme="majorEastAsia" w:eastAsiaTheme="majorEastAsia" w:hAnsiTheme="majorEastAsia" w:cs="华文仿宋" w:hint="eastAsia"/>
          <w:kern w:val="0"/>
          <w:sz w:val="24"/>
        </w:rPr>
        <w:t>、</w:t>
      </w:r>
      <w:r w:rsidR="007D0781" w:rsidRPr="00D164DC">
        <w:rPr>
          <w:rFonts w:asciiTheme="majorEastAsia" w:eastAsiaTheme="majorEastAsia" w:hAnsiTheme="majorEastAsia" w:cs="华文仿宋" w:hint="eastAsia"/>
          <w:kern w:val="0"/>
          <w:sz w:val="24"/>
        </w:rPr>
        <w:t>奖助政策</w:t>
      </w:r>
    </w:p>
    <w:p w:rsidR="007D0781" w:rsidRPr="00D164DC" w:rsidRDefault="007D0781"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kern w:val="0"/>
          <w:sz w:val="24"/>
        </w:rPr>
        <w:t>1．</w:t>
      </w:r>
      <w:r w:rsidRPr="00D164DC">
        <w:rPr>
          <w:rFonts w:asciiTheme="majorEastAsia" w:eastAsiaTheme="majorEastAsia" w:hAnsiTheme="majorEastAsia" w:cs="华文仿宋" w:hint="eastAsia"/>
          <w:kern w:val="0"/>
          <w:sz w:val="24"/>
        </w:rPr>
        <w:t>学校设立优秀生源奖，对于报考我校并被录取的全日制研究生优秀考生给予一定奖励，奖励金额为2000-24000元/生，具体见《河南理工大学研究生优秀生源奖励办法（修订）》。</w:t>
      </w:r>
    </w:p>
    <w:p w:rsidR="007D0781" w:rsidRPr="00D164DC" w:rsidRDefault="007D0781"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kern w:val="0"/>
          <w:sz w:val="24"/>
        </w:rPr>
        <w:t>2．我校所有非定向</w:t>
      </w:r>
      <w:r w:rsidRPr="00D164DC">
        <w:rPr>
          <w:rFonts w:asciiTheme="majorEastAsia" w:eastAsiaTheme="majorEastAsia" w:hAnsiTheme="majorEastAsia" w:cs="华文仿宋" w:hint="eastAsia"/>
          <w:kern w:val="0"/>
          <w:sz w:val="24"/>
        </w:rPr>
        <w:t>全日制</w:t>
      </w:r>
      <w:r w:rsidR="00DF4ABD">
        <w:rPr>
          <w:rFonts w:asciiTheme="majorEastAsia" w:eastAsiaTheme="majorEastAsia" w:hAnsiTheme="majorEastAsia" w:cs="华文仿宋"/>
          <w:kern w:val="0"/>
          <w:sz w:val="24"/>
        </w:rPr>
        <w:t>研究生（有固定工资收入</w:t>
      </w:r>
      <w:r w:rsidRPr="00D164DC">
        <w:rPr>
          <w:rFonts w:asciiTheme="majorEastAsia" w:eastAsiaTheme="majorEastAsia" w:hAnsiTheme="majorEastAsia" w:cs="华文仿宋"/>
          <w:kern w:val="0"/>
          <w:sz w:val="24"/>
        </w:rPr>
        <w:t>除外）均可获得国家助学金（6000元/学年</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生）和学业奖学金（4000～</w:t>
      </w:r>
      <w:r w:rsidRPr="00D164DC">
        <w:rPr>
          <w:rFonts w:asciiTheme="majorEastAsia" w:eastAsiaTheme="majorEastAsia" w:hAnsiTheme="majorEastAsia" w:cs="华文仿宋" w:hint="eastAsia"/>
          <w:kern w:val="0"/>
          <w:sz w:val="24"/>
        </w:rPr>
        <w:t>12</w:t>
      </w:r>
      <w:r w:rsidRPr="00D164DC">
        <w:rPr>
          <w:rFonts w:asciiTheme="majorEastAsia" w:eastAsiaTheme="majorEastAsia" w:hAnsiTheme="majorEastAsia" w:cs="华文仿宋"/>
          <w:kern w:val="0"/>
          <w:sz w:val="24"/>
        </w:rPr>
        <w:t>000元/学年</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生），并有机会获得国家奖学金（20000元/学年</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生）</w:t>
      </w:r>
      <w:r w:rsidRPr="00D164DC">
        <w:rPr>
          <w:rFonts w:asciiTheme="majorEastAsia" w:eastAsiaTheme="majorEastAsia" w:hAnsiTheme="majorEastAsia" w:cs="华文仿宋" w:hint="eastAsia"/>
          <w:kern w:val="0"/>
          <w:sz w:val="24"/>
        </w:rPr>
        <w:t>；所有研究生均有机会获得</w:t>
      </w:r>
      <w:r w:rsidRPr="00D164DC">
        <w:rPr>
          <w:rFonts w:asciiTheme="majorEastAsia" w:eastAsiaTheme="majorEastAsia" w:hAnsiTheme="majorEastAsia" w:cs="华文仿宋"/>
          <w:kern w:val="0"/>
          <w:sz w:val="24"/>
        </w:rPr>
        <w:t>朱训奖学金（2000元/生）、创新性成果奖励（发表论文最高奖励</w:t>
      </w:r>
      <w:r w:rsidRPr="00D164DC">
        <w:rPr>
          <w:rFonts w:asciiTheme="majorEastAsia" w:eastAsiaTheme="majorEastAsia" w:hAnsiTheme="majorEastAsia" w:cs="华文仿宋" w:hint="eastAsia"/>
          <w:kern w:val="0"/>
          <w:sz w:val="24"/>
        </w:rPr>
        <w:t>4</w:t>
      </w:r>
      <w:r w:rsidRPr="00D164DC">
        <w:rPr>
          <w:rFonts w:asciiTheme="majorEastAsia" w:eastAsiaTheme="majorEastAsia" w:hAnsiTheme="majorEastAsia" w:cs="华文仿宋"/>
          <w:kern w:val="0"/>
          <w:sz w:val="24"/>
        </w:rPr>
        <w:t>0000元/篇、专利最高奖励</w:t>
      </w:r>
      <w:r w:rsidRPr="00D164DC">
        <w:rPr>
          <w:rFonts w:asciiTheme="majorEastAsia" w:eastAsiaTheme="majorEastAsia" w:hAnsiTheme="majorEastAsia" w:cs="华文仿宋" w:hint="eastAsia"/>
          <w:kern w:val="0"/>
          <w:sz w:val="24"/>
        </w:rPr>
        <w:t>4</w:t>
      </w:r>
      <w:r w:rsidRPr="00D164DC">
        <w:rPr>
          <w:rFonts w:asciiTheme="majorEastAsia" w:eastAsiaTheme="majorEastAsia" w:hAnsiTheme="majorEastAsia" w:cs="华文仿宋"/>
          <w:kern w:val="0"/>
          <w:sz w:val="24"/>
        </w:rPr>
        <w:t>000元/项、竞赛最高奖励12000元）等。此外，部分学院还设有学科发展基金、院士奖学金、英才奖学金等。</w:t>
      </w:r>
    </w:p>
    <w:p w:rsidR="007D0781" w:rsidRPr="00D164DC" w:rsidRDefault="007D0781"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3</w:t>
      </w:r>
      <w:r w:rsidRPr="00D164DC">
        <w:rPr>
          <w:rFonts w:asciiTheme="majorEastAsia" w:eastAsiaTheme="majorEastAsia" w:hAnsiTheme="majorEastAsia" w:cs="华文仿宋"/>
          <w:kern w:val="0"/>
          <w:sz w:val="24"/>
        </w:rPr>
        <w:t>．学校设有助学贷款</w:t>
      </w:r>
      <w:r w:rsidRPr="00D164DC">
        <w:rPr>
          <w:rFonts w:asciiTheme="majorEastAsia" w:eastAsiaTheme="majorEastAsia" w:hAnsiTheme="majorEastAsia" w:cs="华文仿宋" w:hint="eastAsia"/>
          <w:kern w:val="0"/>
          <w:sz w:val="24"/>
        </w:rPr>
        <w:t>（贷款最高限额12000元/学年·</w:t>
      </w:r>
      <w:r w:rsidRPr="00D164DC">
        <w:rPr>
          <w:rFonts w:asciiTheme="majorEastAsia" w:eastAsiaTheme="majorEastAsia" w:hAnsiTheme="majorEastAsia" w:cs="华文仿宋"/>
          <w:kern w:val="0"/>
          <w:sz w:val="24"/>
        </w:rPr>
        <w:t>生</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、减免学费、发放特殊困难补助、“绿色通道”和“三助”等奖助措施，对家庭经济困难的</w:t>
      </w:r>
      <w:r w:rsidRPr="00D164DC">
        <w:rPr>
          <w:rFonts w:asciiTheme="majorEastAsia" w:eastAsiaTheme="majorEastAsia" w:hAnsiTheme="majorEastAsia" w:cs="华文仿宋" w:hint="eastAsia"/>
          <w:kern w:val="0"/>
          <w:sz w:val="24"/>
        </w:rPr>
        <w:t>全日制</w:t>
      </w:r>
      <w:r w:rsidRPr="00D164DC">
        <w:rPr>
          <w:rFonts w:asciiTheme="majorEastAsia" w:eastAsiaTheme="majorEastAsia" w:hAnsiTheme="majorEastAsia" w:cs="华文仿宋"/>
          <w:kern w:val="0"/>
          <w:sz w:val="24"/>
        </w:rPr>
        <w:t>研究生进行资助</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我校对于符合条件的贫困</w:t>
      </w:r>
      <w:proofErr w:type="gramStart"/>
      <w:r w:rsidRPr="00D164DC">
        <w:rPr>
          <w:rFonts w:asciiTheme="majorEastAsia" w:eastAsiaTheme="majorEastAsia" w:hAnsiTheme="majorEastAsia" w:cs="华文仿宋"/>
          <w:kern w:val="0"/>
          <w:sz w:val="24"/>
        </w:rPr>
        <w:t>生确保</w:t>
      </w:r>
      <w:proofErr w:type="gramEnd"/>
      <w:r w:rsidRPr="00D164DC">
        <w:rPr>
          <w:rFonts w:asciiTheme="majorEastAsia" w:eastAsiaTheme="majorEastAsia" w:hAnsiTheme="majorEastAsia" w:cs="华文仿宋"/>
          <w:kern w:val="0"/>
          <w:sz w:val="24"/>
        </w:rPr>
        <w:t>做到</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应贷尽贷</w:t>
      </w:r>
      <w:r w:rsidRPr="00D164DC">
        <w:rPr>
          <w:rFonts w:asciiTheme="majorEastAsia" w:eastAsiaTheme="majorEastAsia" w:hAnsiTheme="majorEastAsia" w:cs="华文仿宋" w:hint="eastAsia"/>
          <w:kern w:val="0"/>
          <w:sz w:val="24"/>
        </w:rPr>
        <w:t>”</w:t>
      </w:r>
      <w:r w:rsidRPr="00D164DC">
        <w:rPr>
          <w:rFonts w:asciiTheme="majorEastAsia" w:eastAsiaTheme="majorEastAsia" w:hAnsiTheme="majorEastAsia" w:cs="华文仿宋"/>
          <w:kern w:val="0"/>
          <w:sz w:val="24"/>
        </w:rPr>
        <w:t>。</w:t>
      </w:r>
    </w:p>
    <w:p w:rsidR="007D0781" w:rsidRPr="00D164DC" w:rsidRDefault="007D0781" w:rsidP="00DF4ABD">
      <w:pPr>
        <w:widowControl/>
        <w:spacing w:beforeLines="50" w:afterLines="50" w:line="520" w:lineRule="exact"/>
        <w:ind w:firstLineChars="200" w:firstLine="480"/>
        <w:jc w:val="left"/>
        <w:rPr>
          <w:rFonts w:asciiTheme="majorEastAsia" w:eastAsiaTheme="majorEastAsia" w:hAnsiTheme="majorEastAsia" w:cs="华文仿宋"/>
          <w:kern w:val="0"/>
          <w:sz w:val="24"/>
        </w:rPr>
      </w:pPr>
      <w:r w:rsidRPr="00D164DC">
        <w:rPr>
          <w:rFonts w:asciiTheme="majorEastAsia" w:eastAsiaTheme="majorEastAsia" w:hAnsiTheme="majorEastAsia" w:cs="华文仿宋" w:hint="eastAsia"/>
          <w:kern w:val="0"/>
          <w:sz w:val="24"/>
        </w:rPr>
        <w:t>4</w:t>
      </w:r>
      <w:r w:rsidRPr="00D164DC">
        <w:rPr>
          <w:rFonts w:asciiTheme="majorEastAsia" w:eastAsiaTheme="majorEastAsia" w:hAnsiTheme="majorEastAsia" w:cs="华文仿宋"/>
          <w:kern w:val="0"/>
          <w:sz w:val="24"/>
        </w:rPr>
        <w:t>．学校</w:t>
      </w:r>
      <w:r w:rsidRPr="00D164DC">
        <w:rPr>
          <w:rFonts w:asciiTheme="majorEastAsia" w:eastAsiaTheme="majorEastAsia" w:hAnsiTheme="majorEastAsia" w:cs="华文仿宋" w:hint="eastAsia"/>
          <w:kern w:val="0"/>
          <w:sz w:val="24"/>
        </w:rPr>
        <w:t>支持</w:t>
      </w:r>
      <w:r w:rsidRPr="00D164DC">
        <w:rPr>
          <w:rFonts w:asciiTheme="majorEastAsia" w:eastAsiaTheme="majorEastAsia" w:hAnsiTheme="majorEastAsia" w:cs="华文仿宋"/>
          <w:kern w:val="0"/>
          <w:sz w:val="24"/>
        </w:rPr>
        <w:t>研究生</w:t>
      </w:r>
      <w:r w:rsidRPr="00D164DC">
        <w:rPr>
          <w:rFonts w:asciiTheme="majorEastAsia" w:eastAsiaTheme="majorEastAsia" w:hAnsiTheme="majorEastAsia" w:cs="华文仿宋" w:hint="eastAsia"/>
          <w:kern w:val="0"/>
          <w:sz w:val="24"/>
        </w:rPr>
        <w:t>参加</w:t>
      </w:r>
      <w:r w:rsidRPr="00D164DC">
        <w:rPr>
          <w:rFonts w:asciiTheme="majorEastAsia" w:eastAsiaTheme="majorEastAsia" w:hAnsiTheme="majorEastAsia" w:cs="华文仿宋"/>
          <w:kern w:val="0"/>
          <w:sz w:val="24"/>
        </w:rPr>
        <w:t>国际交流活动。研究生短期访学最高资助30000元，参加国际学术会议最高资助15000元，国（境）外高校攻读博士奖励10000元，国际英语认证考试（雅思、托福、GRE、GMAT）最高资助3000元。</w:t>
      </w:r>
    </w:p>
    <w:p w:rsidR="00280954" w:rsidRDefault="007D0781" w:rsidP="000E3D60">
      <w:pPr>
        <w:widowControl/>
        <w:spacing w:beforeLines="50" w:afterLines="50" w:line="520" w:lineRule="exact"/>
        <w:ind w:firstLineChars="200" w:firstLine="480"/>
        <w:jc w:val="left"/>
        <w:rPr>
          <w:rFonts w:asciiTheme="majorEastAsia" w:eastAsiaTheme="majorEastAsia" w:hAnsiTheme="majorEastAsia" w:cs="华文仿宋" w:hint="eastAsia"/>
          <w:kern w:val="0"/>
          <w:sz w:val="24"/>
        </w:rPr>
      </w:pPr>
      <w:r w:rsidRPr="00D164DC">
        <w:rPr>
          <w:rFonts w:asciiTheme="majorEastAsia" w:eastAsiaTheme="majorEastAsia" w:hAnsiTheme="majorEastAsia" w:cs="华文仿宋" w:hint="eastAsia"/>
          <w:kern w:val="0"/>
          <w:sz w:val="24"/>
        </w:rPr>
        <w:t>5.</w:t>
      </w:r>
      <w:r w:rsidR="003D59FD" w:rsidRPr="00D164DC">
        <w:rPr>
          <w:rFonts w:asciiTheme="majorEastAsia" w:eastAsiaTheme="majorEastAsia" w:hAnsiTheme="majorEastAsia" w:cs="华文仿宋" w:hint="eastAsia"/>
          <w:kern w:val="0"/>
          <w:sz w:val="24"/>
        </w:rPr>
        <w:t>安全</w:t>
      </w:r>
      <w:r w:rsidR="00C26438" w:rsidRPr="00D164DC">
        <w:rPr>
          <w:rFonts w:asciiTheme="majorEastAsia" w:eastAsiaTheme="majorEastAsia" w:hAnsiTheme="majorEastAsia" w:cs="华文仿宋" w:hint="eastAsia"/>
          <w:kern w:val="0"/>
          <w:sz w:val="24"/>
        </w:rPr>
        <w:t>学院</w:t>
      </w:r>
      <w:r w:rsidR="00BD04DF" w:rsidRPr="00D164DC">
        <w:rPr>
          <w:rFonts w:asciiTheme="majorEastAsia" w:eastAsiaTheme="majorEastAsia" w:hAnsiTheme="majorEastAsia" w:cs="华文仿宋" w:hint="eastAsia"/>
          <w:kern w:val="0"/>
          <w:sz w:val="24"/>
        </w:rPr>
        <w:t>（科）与国外日本长岗技术科学大学、印度理工学院、国内河南省安全科学研究院、平煤集团能源化工研究院建立了研究生联合培养实践基地，所有研究生均有机会进入国外或国内基地进行学习</w:t>
      </w:r>
      <w:r w:rsidR="006B36F2" w:rsidRPr="00D164DC">
        <w:rPr>
          <w:rFonts w:asciiTheme="majorEastAsia" w:eastAsiaTheme="majorEastAsia" w:hAnsiTheme="majorEastAsia" w:cs="华文仿宋" w:hint="eastAsia"/>
          <w:kern w:val="0"/>
          <w:sz w:val="24"/>
        </w:rPr>
        <w:t>和科学研究，并享受</w:t>
      </w:r>
      <w:r w:rsidR="00BD04DF" w:rsidRPr="00D164DC">
        <w:rPr>
          <w:rFonts w:asciiTheme="majorEastAsia" w:eastAsiaTheme="majorEastAsia" w:hAnsiTheme="majorEastAsia" w:cs="华文仿宋" w:hint="eastAsia"/>
          <w:kern w:val="0"/>
          <w:sz w:val="24"/>
        </w:rPr>
        <w:t>基地的</w:t>
      </w:r>
      <w:r w:rsidR="006B36F2" w:rsidRPr="00D164DC">
        <w:rPr>
          <w:rFonts w:asciiTheme="majorEastAsia" w:eastAsiaTheme="majorEastAsia" w:hAnsiTheme="majorEastAsia" w:cs="华文仿宋" w:hint="eastAsia"/>
          <w:kern w:val="0"/>
          <w:sz w:val="24"/>
        </w:rPr>
        <w:t>相关待遇。</w:t>
      </w:r>
    </w:p>
    <w:p w:rsidR="00DF4ABD" w:rsidRPr="00DF4ABD" w:rsidRDefault="00DF4ABD" w:rsidP="00DF4ABD">
      <w:pPr>
        <w:widowControl/>
        <w:spacing w:beforeLines="50" w:afterLines="50" w:line="520" w:lineRule="exact"/>
        <w:ind w:firstLineChars="250" w:firstLine="602"/>
        <w:jc w:val="left"/>
        <w:rPr>
          <w:rFonts w:asciiTheme="majorEastAsia" w:eastAsiaTheme="majorEastAsia" w:hAnsiTheme="majorEastAsia" w:cs="华文仿宋"/>
          <w:b/>
          <w:i/>
          <w:kern w:val="0"/>
          <w:sz w:val="24"/>
        </w:rPr>
      </w:pPr>
      <w:r w:rsidRPr="00DF4ABD">
        <w:rPr>
          <w:rFonts w:asciiTheme="majorEastAsia" w:eastAsiaTheme="majorEastAsia" w:hAnsiTheme="majorEastAsia" w:cs="华文仿宋" w:hint="eastAsia"/>
          <w:b/>
          <w:i/>
          <w:kern w:val="0"/>
          <w:sz w:val="24"/>
        </w:rPr>
        <w:t>欢迎广大有志青年报考河南理工大学安全学科与工程学科的研究生!</w:t>
      </w:r>
    </w:p>
    <w:sectPr w:rsidR="00DF4ABD" w:rsidRPr="00DF4ABD" w:rsidSect="00A70DBF">
      <w:pgSz w:w="11906" w:h="16838"/>
      <w:pgMar w:top="1440" w:right="1440" w:bottom="1440" w:left="144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1641D"/>
    <w:multiLevelType w:val="hybridMultilevel"/>
    <w:tmpl w:val="19448AD2"/>
    <w:lvl w:ilvl="0" w:tplc="5658ED9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26438"/>
    <w:rsid w:val="000D3CEA"/>
    <w:rsid w:val="000E3D60"/>
    <w:rsid w:val="000F0F00"/>
    <w:rsid w:val="000F5C42"/>
    <w:rsid w:val="00100837"/>
    <w:rsid w:val="001304EF"/>
    <w:rsid w:val="00131F81"/>
    <w:rsid w:val="00137456"/>
    <w:rsid w:val="00176B9E"/>
    <w:rsid w:val="001A3F86"/>
    <w:rsid w:val="0020786D"/>
    <w:rsid w:val="002138C5"/>
    <w:rsid w:val="002515A7"/>
    <w:rsid w:val="00261943"/>
    <w:rsid w:val="00267441"/>
    <w:rsid w:val="00280954"/>
    <w:rsid w:val="00281F54"/>
    <w:rsid w:val="002947E7"/>
    <w:rsid w:val="002A17F1"/>
    <w:rsid w:val="00300933"/>
    <w:rsid w:val="003109F2"/>
    <w:rsid w:val="00353160"/>
    <w:rsid w:val="00356429"/>
    <w:rsid w:val="003615E8"/>
    <w:rsid w:val="0038339A"/>
    <w:rsid w:val="003C416A"/>
    <w:rsid w:val="003D59FD"/>
    <w:rsid w:val="003F5D70"/>
    <w:rsid w:val="00427925"/>
    <w:rsid w:val="004917BF"/>
    <w:rsid w:val="004F7A48"/>
    <w:rsid w:val="005210BF"/>
    <w:rsid w:val="00562FFD"/>
    <w:rsid w:val="005A0449"/>
    <w:rsid w:val="005A2B82"/>
    <w:rsid w:val="005B44C8"/>
    <w:rsid w:val="005E5086"/>
    <w:rsid w:val="005E6D59"/>
    <w:rsid w:val="006100D0"/>
    <w:rsid w:val="006143FA"/>
    <w:rsid w:val="0064732D"/>
    <w:rsid w:val="006B36F2"/>
    <w:rsid w:val="006E2483"/>
    <w:rsid w:val="00731A32"/>
    <w:rsid w:val="007339B8"/>
    <w:rsid w:val="00766CF8"/>
    <w:rsid w:val="007C1F8F"/>
    <w:rsid w:val="007D0781"/>
    <w:rsid w:val="007D344D"/>
    <w:rsid w:val="007E48C7"/>
    <w:rsid w:val="007E4C79"/>
    <w:rsid w:val="007E5049"/>
    <w:rsid w:val="00836EE2"/>
    <w:rsid w:val="00890223"/>
    <w:rsid w:val="008D1176"/>
    <w:rsid w:val="008D3E80"/>
    <w:rsid w:val="008D5E62"/>
    <w:rsid w:val="00903775"/>
    <w:rsid w:val="00941CF8"/>
    <w:rsid w:val="00963997"/>
    <w:rsid w:val="009D3CC7"/>
    <w:rsid w:val="009F3AF6"/>
    <w:rsid w:val="00A0586B"/>
    <w:rsid w:val="00A126B3"/>
    <w:rsid w:val="00A640ED"/>
    <w:rsid w:val="00A70DBF"/>
    <w:rsid w:val="00A71499"/>
    <w:rsid w:val="00A84BB1"/>
    <w:rsid w:val="00AC371C"/>
    <w:rsid w:val="00AE2238"/>
    <w:rsid w:val="00AF088F"/>
    <w:rsid w:val="00B128B0"/>
    <w:rsid w:val="00B21CFD"/>
    <w:rsid w:val="00B509C9"/>
    <w:rsid w:val="00B6663D"/>
    <w:rsid w:val="00B6793C"/>
    <w:rsid w:val="00B9630B"/>
    <w:rsid w:val="00B977CF"/>
    <w:rsid w:val="00BD04DF"/>
    <w:rsid w:val="00BF52AE"/>
    <w:rsid w:val="00C11BE1"/>
    <w:rsid w:val="00C26438"/>
    <w:rsid w:val="00C407F7"/>
    <w:rsid w:val="00C86160"/>
    <w:rsid w:val="00C90DD5"/>
    <w:rsid w:val="00CA23C5"/>
    <w:rsid w:val="00CD4060"/>
    <w:rsid w:val="00CF22DF"/>
    <w:rsid w:val="00D03458"/>
    <w:rsid w:val="00D10638"/>
    <w:rsid w:val="00D164DC"/>
    <w:rsid w:val="00D260E1"/>
    <w:rsid w:val="00D32FBA"/>
    <w:rsid w:val="00D4057A"/>
    <w:rsid w:val="00DE4C47"/>
    <w:rsid w:val="00DF0DB3"/>
    <w:rsid w:val="00DF4ABD"/>
    <w:rsid w:val="00E07851"/>
    <w:rsid w:val="00E4483E"/>
    <w:rsid w:val="00E65615"/>
    <w:rsid w:val="00EA2284"/>
    <w:rsid w:val="00EB15B1"/>
    <w:rsid w:val="00F03CF3"/>
    <w:rsid w:val="00F26B4B"/>
    <w:rsid w:val="00F3247C"/>
    <w:rsid w:val="00F36949"/>
    <w:rsid w:val="00F97D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438"/>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26438"/>
    <w:rPr>
      <w:color w:val="0000FF"/>
      <w:u w:val="single"/>
    </w:rPr>
  </w:style>
  <w:style w:type="paragraph" w:styleId="a4">
    <w:name w:val="Balloon Text"/>
    <w:basedOn w:val="a"/>
    <w:link w:val="Char"/>
    <w:uiPriority w:val="99"/>
    <w:semiHidden/>
    <w:unhideWhenUsed/>
    <w:rsid w:val="001304EF"/>
    <w:rPr>
      <w:sz w:val="18"/>
      <w:szCs w:val="18"/>
    </w:rPr>
  </w:style>
  <w:style w:type="character" w:customStyle="1" w:styleId="Char">
    <w:name w:val="批注框文本 Char"/>
    <w:basedOn w:val="a0"/>
    <w:link w:val="a4"/>
    <w:uiPriority w:val="99"/>
    <w:semiHidden/>
    <w:rsid w:val="001304EF"/>
    <w:rPr>
      <w:rFonts w:ascii="Calibri" w:eastAsia="宋体" w:hAnsi="Calibri" w:cs="Times New Roman"/>
      <w:sz w:val="18"/>
      <w:szCs w:val="18"/>
    </w:rPr>
  </w:style>
  <w:style w:type="paragraph" w:styleId="a5">
    <w:name w:val="List Paragraph"/>
    <w:basedOn w:val="a"/>
    <w:uiPriority w:val="34"/>
    <w:qFormat/>
    <w:rsid w:val="00963997"/>
    <w:pPr>
      <w:ind w:firstLineChars="200" w:firstLine="420"/>
    </w:pPr>
  </w:style>
  <w:style w:type="paragraph" w:styleId="a6">
    <w:name w:val="Plain Text"/>
    <w:basedOn w:val="a"/>
    <w:link w:val="Char0"/>
    <w:rsid w:val="00281F54"/>
    <w:rPr>
      <w:rFonts w:ascii="宋体" w:hAnsi="Courier New" w:cs="Courier New"/>
      <w:szCs w:val="21"/>
    </w:rPr>
  </w:style>
  <w:style w:type="character" w:customStyle="1" w:styleId="Char0">
    <w:name w:val="纯文本 Char"/>
    <w:basedOn w:val="a0"/>
    <w:link w:val="a6"/>
    <w:rsid w:val="00281F54"/>
    <w:rPr>
      <w:rFonts w:ascii="宋体" w:eastAsia="宋体" w:hAnsi="Courier New" w:cs="Courier New"/>
      <w:szCs w:val="21"/>
    </w:rPr>
  </w:style>
  <w:style w:type="paragraph" w:styleId="a7">
    <w:name w:val="caption"/>
    <w:basedOn w:val="a"/>
    <w:next w:val="a"/>
    <w:uiPriority w:val="35"/>
    <w:unhideWhenUsed/>
    <w:qFormat/>
    <w:rsid w:val="00D10638"/>
    <w:rPr>
      <w:rFonts w:asciiTheme="majorHAnsi" w:eastAsia="黑体"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459</Words>
  <Characters>2617</Characters>
  <Application>Microsoft Office Word</Application>
  <DocSecurity>0</DocSecurity>
  <Lines>21</Lines>
  <Paragraphs>6</Paragraphs>
  <ScaleCrop>false</ScaleCrop>
  <Company>微软中国</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cp:lastPrinted>2018-09-09T11:01:00Z</cp:lastPrinted>
  <dcterms:created xsi:type="dcterms:W3CDTF">2018-09-09T11:02:00Z</dcterms:created>
  <dcterms:modified xsi:type="dcterms:W3CDTF">2018-09-09T11:02:00Z</dcterms:modified>
</cp:coreProperties>
</file>